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AEF8" w14:textId="0DEE6591" w:rsidR="008B1D15" w:rsidRPr="00E85A8D" w:rsidRDefault="008B1D15" w:rsidP="008B1D15">
      <w:pPr>
        <w:pStyle w:val="Bezodstpw"/>
        <w:spacing w:line="276" w:lineRule="auto"/>
        <w:jc w:val="center"/>
        <w:rPr>
          <w:rFonts w:cstheme="minorHAnsi"/>
          <w:b/>
        </w:rPr>
      </w:pPr>
      <w:r w:rsidRPr="00125E91">
        <w:rPr>
          <w:rFonts w:cstheme="minorHAnsi"/>
          <w:b/>
        </w:rPr>
        <w:t xml:space="preserve">ZAPYTANIE </w:t>
      </w:r>
      <w:r w:rsidRPr="00E85A8D">
        <w:rPr>
          <w:rFonts w:cstheme="minorHAnsi"/>
          <w:b/>
        </w:rPr>
        <w:t>OFERTOWE</w:t>
      </w:r>
      <w:r w:rsidR="00F56A1D" w:rsidRPr="00E85A8D">
        <w:rPr>
          <w:rFonts w:cstheme="minorHAnsi"/>
          <w:b/>
        </w:rPr>
        <w:t xml:space="preserve"> nr </w:t>
      </w:r>
      <w:r w:rsidR="00075F06">
        <w:rPr>
          <w:rFonts w:cstheme="minorHAnsi"/>
          <w:b/>
        </w:rPr>
        <w:t>2</w:t>
      </w:r>
      <w:r w:rsidR="002B4A4D">
        <w:rPr>
          <w:rFonts w:cstheme="minorHAnsi"/>
          <w:b/>
        </w:rPr>
        <w:t>/2024</w:t>
      </w:r>
    </w:p>
    <w:p w14:paraId="534A4C54" w14:textId="77777777" w:rsidR="0005385B" w:rsidRPr="00125E91" w:rsidRDefault="0005385B" w:rsidP="0011138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B1D15" w:rsidRPr="00125E91" w14:paraId="1545F751" w14:textId="77777777" w:rsidTr="00997D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0234CCB" w14:textId="77777777" w:rsidR="008B1D15" w:rsidRPr="00125E91" w:rsidRDefault="0043527D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14:paraId="3E159F9B" w14:textId="5E98C05E" w:rsidR="005A3E34" w:rsidRPr="00AB1887" w:rsidRDefault="005A3E34" w:rsidP="007E50F1">
      <w:pPr>
        <w:pStyle w:val="Bezodstpw"/>
        <w:spacing w:before="120" w:line="276" w:lineRule="auto"/>
        <w:jc w:val="both"/>
        <w:rPr>
          <w:rFonts w:cstheme="minorHAnsi"/>
          <w:b/>
          <w:bCs/>
        </w:rPr>
      </w:pPr>
      <w:r w:rsidRPr="00AB1887">
        <w:rPr>
          <w:rFonts w:cstheme="minorHAnsi"/>
          <w:b/>
          <w:bCs/>
        </w:rPr>
        <w:t>BRÜGGEN POLSKA SPÓŁKA Z OGRANICZONĄ ODPOWIEDZIALNOŚCIĄ</w:t>
      </w:r>
    </w:p>
    <w:p w14:paraId="692602E7" w14:textId="026C7E8D" w:rsidR="002001A9" w:rsidRDefault="005A3E34" w:rsidP="00AB188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ul. T</w:t>
      </w:r>
      <w:r w:rsidRPr="005A3E34">
        <w:rPr>
          <w:rFonts w:cstheme="minorHAnsi"/>
        </w:rPr>
        <w:t>ytusa Chałubińskiego</w:t>
      </w:r>
      <w:r>
        <w:rPr>
          <w:rFonts w:cstheme="minorHAnsi"/>
        </w:rPr>
        <w:t xml:space="preserve"> 8</w:t>
      </w:r>
    </w:p>
    <w:p w14:paraId="37FF79F6" w14:textId="0E32B255" w:rsidR="00AB1887" w:rsidRPr="00125E91" w:rsidRDefault="00AB1887" w:rsidP="007E50F1">
      <w:pPr>
        <w:pStyle w:val="Bezodstpw"/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00-613 Warszawa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43527D" w:rsidRPr="00125E91" w14:paraId="2E063CC5" w14:textId="77777777" w:rsidTr="00997D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621E977" w14:textId="77777777" w:rsidR="0043527D" w:rsidRPr="00125E91" w:rsidRDefault="0043527D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14:paraId="6637B16F" w14:textId="608D954C" w:rsidR="00E140B6" w:rsidRDefault="006F4E73" w:rsidP="007E50F1">
      <w:pPr>
        <w:pStyle w:val="Default"/>
        <w:spacing w:before="120"/>
        <w:jc w:val="both"/>
        <w:rPr>
          <w:rFonts w:asciiTheme="minorHAnsi" w:hAnsiTheme="minorHAnsi" w:cstheme="minorBidi"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="0020140A" w:rsidRPr="6EE16212">
        <w:rPr>
          <w:rFonts w:asciiTheme="minorHAnsi" w:hAnsiTheme="minorHAnsi" w:cstheme="minorBidi"/>
          <w:sz w:val="22"/>
          <w:szCs w:val="22"/>
        </w:rPr>
        <w:t xml:space="preserve">pod </w:t>
      </w:r>
      <w:r w:rsidR="003A3454" w:rsidRPr="6EE16212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="00E75516" w:rsidRPr="6EE16212">
        <w:rPr>
          <w:rFonts w:asciiTheme="minorHAnsi" w:hAnsiTheme="minorHAnsi" w:cstheme="minorBidi"/>
          <w:i/>
          <w:sz w:val="22"/>
          <w:szCs w:val="22"/>
        </w:rPr>
        <w:t>„</w:t>
      </w:r>
      <w:r w:rsidR="00A3038D">
        <w:rPr>
          <w:rFonts w:asciiTheme="minorHAnsi" w:hAnsiTheme="minorHAnsi" w:cstheme="minorBidi"/>
          <w:i/>
          <w:sz w:val="22"/>
          <w:szCs w:val="22"/>
        </w:rPr>
        <w:t>R</w:t>
      </w:r>
      <w:r w:rsidR="00A3038D" w:rsidRPr="00A3038D">
        <w:rPr>
          <w:rFonts w:asciiTheme="minorHAnsi" w:hAnsiTheme="minorHAnsi" w:cstheme="minorBidi"/>
          <w:i/>
          <w:sz w:val="22"/>
          <w:szCs w:val="22"/>
        </w:rPr>
        <w:t xml:space="preserve">ealizacja inwestycji </w:t>
      </w:r>
      <w:r w:rsidR="00A3038D" w:rsidRPr="00336080">
        <w:rPr>
          <w:rFonts w:asciiTheme="minorHAnsi" w:hAnsiTheme="minorHAnsi" w:cstheme="minorBidi"/>
          <w:i/>
          <w:sz w:val="22"/>
          <w:szCs w:val="22"/>
        </w:rPr>
        <w:t>ukierunkowanej na cyfryzację, robotyzację i automatyzację działalności Brüggen Polska sp. z o.o</w:t>
      </w:r>
      <w:r w:rsidR="006909CA" w:rsidRPr="00336080">
        <w:rPr>
          <w:rFonts w:asciiTheme="minorHAnsi" w:hAnsiTheme="minorHAnsi" w:cstheme="minorBidi"/>
          <w:i/>
          <w:sz w:val="22"/>
          <w:szCs w:val="22"/>
        </w:rPr>
        <w:t>.</w:t>
      </w:r>
      <w:r w:rsidRPr="00336080">
        <w:rPr>
          <w:rFonts w:asciiTheme="minorHAnsi" w:hAnsiTheme="minorHAnsi" w:cstheme="minorBidi"/>
          <w:sz w:val="22"/>
          <w:szCs w:val="22"/>
        </w:rPr>
        <w:t xml:space="preserve">” </w:t>
      </w:r>
      <w:r w:rsidR="006D5643" w:rsidRPr="00336080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00336080">
        <w:rPr>
          <w:rFonts w:asciiTheme="minorHAnsi" w:hAnsiTheme="minorHAnsi" w:cstheme="minorBidi"/>
          <w:sz w:val="22"/>
          <w:szCs w:val="22"/>
        </w:rPr>
        <w:t xml:space="preserve">w ramach </w:t>
      </w:r>
      <w:r w:rsidR="006D5643" w:rsidRPr="00336080">
        <w:rPr>
          <w:rFonts w:asciiTheme="minorHAnsi" w:hAnsiTheme="minorHAnsi" w:cstheme="minorBidi"/>
          <w:sz w:val="22"/>
          <w:szCs w:val="22"/>
        </w:rPr>
        <w:t>Krajowego Planu Od</w:t>
      </w:r>
      <w:r w:rsidR="0020140A" w:rsidRPr="00336080">
        <w:rPr>
          <w:rFonts w:asciiTheme="minorHAnsi" w:hAnsiTheme="minorHAnsi" w:cstheme="minorBidi"/>
          <w:sz w:val="22"/>
          <w:szCs w:val="22"/>
        </w:rPr>
        <w:t>budowy i Zwiększenia</w:t>
      </w:r>
      <w:r w:rsidR="000B41A2" w:rsidRPr="00336080">
        <w:rPr>
          <w:rFonts w:asciiTheme="minorHAnsi" w:hAnsiTheme="minorHAnsi" w:cstheme="minorBidi"/>
          <w:sz w:val="22"/>
          <w:szCs w:val="22"/>
        </w:rPr>
        <w:t xml:space="preserve"> </w:t>
      </w:r>
      <w:r w:rsidR="0020140A" w:rsidRPr="00336080">
        <w:rPr>
          <w:rFonts w:asciiTheme="minorHAnsi" w:hAnsiTheme="minorHAnsi" w:cstheme="minorBidi"/>
          <w:sz w:val="22"/>
          <w:szCs w:val="22"/>
        </w:rPr>
        <w:t>Odporności</w:t>
      </w:r>
      <w:r w:rsidR="000B41A2" w:rsidRPr="00336080">
        <w:rPr>
          <w:rFonts w:asciiTheme="minorHAnsi" w:hAnsiTheme="minorHAnsi" w:cstheme="minorBidi"/>
          <w:sz w:val="22"/>
          <w:szCs w:val="22"/>
        </w:rPr>
        <w:t xml:space="preserve">, </w:t>
      </w:r>
      <w:r w:rsidR="0026501B" w:rsidRPr="00336080">
        <w:rPr>
          <w:rFonts w:asciiTheme="minorHAnsi" w:hAnsiTheme="minorHAnsi" w:cstheme="minorBidi"/>
          <w:color w:val="252525"/>
          <w:sz w:val="22"/>
          <w:szCs w:val="22"/>
        </w:rPr>
        <w:t xml:space="preserve">Komponentu A „Odporność i konkurencyjność gospodarki”, </w:t>
      </w:r>
      <w:r w:rsidR="000B5ABB" w:rsidRPr="00336080">
        <w:rPr>
          <w:rFonts w:asciiTheme="minorHAnsi" w:hAnsiTheme="minorHAnsi" w:cstheme="minorBidi"/>
          <w:color w:val="252525"/>
          <w:sz w:val="22"/>
          <w:szCs w:val="22"/>
        </w:rPr>
        <w:t>C</w:t>
      </w:r>
      <w:r w:rsidR="00353EAD" w:rsidRPr="00336080">
        <w:rPr>
          <w:rFonts w:asciiTheme="minorHAnsi" w:hAnsiTheme="minorHAnsi" w:cstheme="minorBidi"/>
          <w:color w:val="252525"/>
          <w:sz w:val="22"/>
          <w:szCs w:val="22"/>
        </w:rPr>
        <w:t>elu</w:t>
      </w:r>
      <w:r w:rsidR="00353EAD" w:rsidRPr="6EE16212">
        <w:rPr>
          <w:rFonts w:asciiTheme="minorHAnsi" w:hAnsiTheme="minorHAnsi" w:cstheme="minorBidi"/>
          <w:color w:val="252525"/>
          <w:sz w:val="22"/>
          <w:szCs w:val="22"/>
        </w:rPr>
        <w:t xml:space="preserve"> szczegółowego</w:t>
      </w:r>
      <w:r w:rsidR="00353EAD" w:rsidRPr="6EE16212">
        <w:rPr>
          <w:rFonts w:asciiTheme="minorHAnsi" w:hAnsiTheme="minorHAnsi" w:cstheme="minorBidi"/>
          <w:b/>
          <w:color w:val="252525"/>
          <w:sz w:val="22"/>
          <w:szCs w:val="22"/>
        </w:rPr>
        <w:t xml:space="preserve">: </w:t>
      </w:r>
      <w:r w:rsidR="00353EAD" w:rsidRPr="6EE16212">
        <w:rPr>
          <w:rFonts w:asciiTheme="minorHAnsi" w:hAnsiTheme="minorHAnsi" w:cstheme="minorBidi"/>
          <w:color w:val="252525"/>
          <w:sz w:val="22"/>
          <w:szCs w:val="22"/>
        </w:rPr>
        <w:t xml:space="preserve">Rozwój narodowego systemu innowacji: wzmocnienie koordynacji, stymulowanie potencjału innowacyjnego oraz współpracy pomiędzy przedsiębiorstwami i organizacjami badawczymi, w tym w zakresie technologii środowiskowych, </w:t>
      </w:r>
      <w:r w:rsidR="000B41A2" w:rsidRPr="6EE16212">
        <w:rPr>
          <w:rFonts w:asciiTheme="minorHAnsi" w:hAnsiTheme="minorHAnsi" w:cstheme="minorBidi"/>
          <w:sz w:val="22"/>
          <w:szCs w:val="22"/>
        </w:rPr>
        <w:t xml:space="preserve">Reformy: </w:t>
      </w:r>
      <w:r w:rsidR="000B41A2" w:rsidRPr="6EE16212">
        <w:rPr>
          <w:rFonts w:asciiTheme="minorHAnsi" w:hAnsiTheme="minorHAnsi" w:cstheme="minorBidi"/>
          <w:color w:val="252525"/>
          <w:sz w:val="22"/>
          <w:szCs w:val="22"/>
        </w:rPr>
        <w:t xml:space="preserve">A 2.1. Przyśpieszenie procesów robotyzacji i cyfryzacji i innowacji, Inwestycji: </w:t>
      </w:r>
      <w:r w:rsidR="00726A0B" w:rsidRPr="6EE16212">
        <w:rPr>
          <w:rFonts w:asciiTheme="minorHAnsi" w:hAnsiTheme="minorHAnsi" w:cstheme="minorBidi"/>
          <w:color w:val="252525"/>
          <w:sz w:val="22"/>
          <w:szCs w:val="22"/>
        </w:rPr>
        <w:t>A 2.1.1. Inwestycje wspierające robotyzację i cyfryzację w przedsiębiorstwach</w:t>
      </w:r>
      <w:r w:rsidR="00E665B2" w:rsidRPr="6EE16212">
        <w:rPr>
          <w:rFonts w:asciiTheme="minorHAnsi" w:hAnsiTheme="minorHAnsi" w:cstheme="minorBidi"/>
          <w:sz w:val="22"/>
          <w:szCs w:val="22"/>
        </w:rPr>
        <w:t>.</w:t>
      </w:r>
    </w:p>
    <w:p w14:paraId="08878EAE" w14:textId="77777777" w:rsidR="00EF58EC" w:rsidRDefault="00EF58EC" w:rsidP="007E50F1">
      <w:pPr>
        <w:pStyle w:val="Default"/>
        <w:spacing w:before="120"/>
        <w:jc w:val="both"/>
        <w:rPr>
          <w:rFonts w:asciiTheme="minorHAnsi" w:hAnsiTheme="minorHAnsi" w:cstheme="minorBidi"/>
          <w:sz w:val="22"/>
          <w:szCs w:val="22"/>
        </w:rPr>
      </w:pPr>
    </w:p>
    <w:p w14:paraId="5FF4AB1E" w14:textId="75E9353C" w:rsidR="002769A0" w:rsidRPr="00ED13F7" w:rsidRDefault="00EF58EC" w:rsidP="00ED13F7">
      <w:pPr>
        <w:widowControl w:val="0"/>
        <w:autoSpaceDE w:val="0"/>
        <w:autoSpaceDN w:val="0"/>
        <w:spacing w:after="0"/>
        <w:ind w:right="-4"/>
        <w:jc w:val="both"/>
        <w:rPr>
          <w:i/>
          <w:color w:val="000000"/>
        </w:rPr>
      </w:pPr>
      <w:r w:rsidRPr="00EF58EC">
        <w:rPr>
          <w:i/>
          <w:color w:val="000000"/>
        </w:rPr>
        <w:t>Postępowanie prowadzone jest w trybie zasady konkurencyjności określonej w dokumencie pn. „Zasada konkurencyjności w ramach inwestycji A 2.1.1” będącym załącznikiem do Regulaminu wyboru przedsięwzięć do objęcia wsparciem z planu rozwojowego w trybie konkursowym ww.  programu.</w:t>
      </w:r>
    </w:p>
    <w:p w14:paraId="7228D490" w14:textId="6E580E7E" w:rsidR="004C68C9" w:rsidRPr="00125E91" w:rsidRDefault="00E140B6" w:rsidP="007E50F1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o niniejszego </w:t>
      </w:r>
      <w:r w:rsidR="00AC248D" w:rsidRPr="00125E91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="00AC248D" w:rsidRPr="00125E91">
        <w:rPr>
          <w:rFonts w:asciiTheme="minorHAnsi" w:hAnsiTheme="minorHAnsi" w:cstheme="minorHAnsi"/>
          <w:sz w:val="22"/>
          <w:szCs w:val="22"/>
        </w:rPr>
        <w:t>powania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 nie </w:t>
      </w:r>
      <w:r w:rsidR="00AC248D" w:rsidRPr="00125E91">
        <w:rPr>
          <w:rFonts w:asciiTheme="minorHAnsi" w:hAnsiTheme="minorHAnsi" w:cstheme="minorHAnsi"/>
          <w:sz w:val="22"/>
          <w:szCs w:val="22"/>
        </w:rPr>
        <w:t>mają zasto</w:t>
      </w:r>
      <w:r w:rsidR="00ED13F7">
        <w:rPr>
          <w:rFonts w:asciiTheme="minorHAnsi" w:hAnsiTheme="minorHAnsi" w:cstheme="minorHAnsi"/>
          <w:sz w:val="22"/>
          <w:szCs w:val="22"/>
        </w:rPr>
        <w:t>so</w:t>
      </w:r>
      <w:r w:rsidR="00AC248D" w:rsidRPr="00125E91">
        <w:rPr>
          <w:rFonts w:asciiTheme="minorHAnsi" w:hAnsiTheme="minorHAnsi" w:cstheme="minorHAnsi"/>
          <w:sz w:val="22"/>
          <w:szCs w:val="22"/>
        </w:rPr>
        <w:t>wania przepisy U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stawy z dnia </w:t>
      </w:r>
      <w:r w:rsidR="00D52671" w:rsidRPr="00125E91">
        <w:rPr>
          <w:rFonts w:asciiTheme="minorHAnsi" w:hAnsiTheme="minorHAnsi" w:cstheme="minorHAnsi"/>
          <w:sz w:val="22"/>
          <w:szCs w:val="22"/>
        </w:rPr>
        <w:t>11 września 2019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 r.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 Prawo </w:t>
      </w:r>
      <w:r w:rsidR="00D52671" w:rsidRPr="00125E91">
        <w:rPr>
          <w:rFonts w:asciiTheme="minorHAnsi" w:hAnsiTheme="minorHAnsi" w:cstheme="minorHAnsi"/>
          <w:sz w:val="22"/>
          <w:szCs w:val="22"/>
        </w:rPr>
        <w:t>z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amówień </w:t>
      </w:r>
      <w:r w:rsidR="00D52671" w:rsidRPr="00125E91">
        <w:rPr>
          <w:rFonts w:asciiTheme="minorHAnsi" w:hAnsiTheme="minorHAnsi" w:cstheme="minorHAnsi"/>
          <w:sz w:val="22"/>
          <w:szCs w:val="22"/>
        </w:rPr>
        <w:t>p</w:t>
      </w:r>
      <w:r w:rsidR="00A36922" w:rsidRPr="00125E91">
        <w:rPr>
          <w:rFonts w:asciiTheme="minorHAnsi" w:hAnsiTheme="minorHAnsi" w:cstheme="minorHAnsi"/>
          <w:sz w:val="22"/>
          <w:szCs w:val="22"/>
        </w:rPr>
        <w:t>ublicznych</w:t>
      </w:r>
      <w:r w:rsidR="00DC3A0B" w:rsidRPr="00125E91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D2674E" w:rsidRPr="00125E91" w14:paraId="64928D16" w14:textId="77777777" w:rsidTr="00807EB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4503875" w14:textId="77777777" w:rsidR="00D2674E" w:rsidRPr="00125E91" w:rsidRDefault="00D2674E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14:paraId="6D546763" w14:textId="566AB15D" w:rsidR="007A13B6" w:rsidRPr="00E85A8D" w:rsidRDefault="007A13B6" w:rsidP="007E50F1">
      <w:pPr>
        <w:pStyle w:val="Bezodstpw"/>
        <w:numPr>
          <w:ilvl w:val="1"/>
          <w:numId w:val="2"/>
        </w:numPr>
        <w:spacing w:before="120"/>
        <w:ind w:left="425" w:hanging="425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="0043527E" w:rsidRPr="00E85A8D">
        <w:rPr>
          <w:rFonts w:eastAsia="Times New Roman" w:cstheme="minorHAnsi"/>
        </w:rPr>
        <w:t>dostawa</w:t>
      </w:r>
      <w:r w:rsidR="002A08E0">
        <w:rPr>
          <w:rFonts w:eastAsia="Times New Roman" w:cstheme="minorHAnsi"/>
        </w:rPr>
        <w:t>.</w:t>
      </w:r>
    </w:p>
    <w:p w14:paraId="70B4D904" w14:textId="1718CD44" w:rsidR="006C2C1B" w:rsidRPr="00E85A8D" w:rsidRDefault="00621E1A" w:rsidP="00905B0D">
      <w:pPr>
        <w:pStyle w:val="Bezodstpw"/>
        <w:numPr>
          <w:ilvl w:val="1"/>
          <w:numId w:val="2"/>
        </w:numPr>
        <w:ind w:left="425" w:hanging="425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>Przedmiotem zamówienia</w:t>
      </w:r>
      <w:r w:rsidR="00FE6BE3" w:rsidRPr="00E85A8D">
        <w:rPr>
          <w:rFonts w:eastAsia="Times New Roman" w:cstheme="minorHAnsi"/>
        </w:rPr>
        <w:t xml:space="preserve"> jest</w:t>
      </w:r>
      <w:r w:rsidR="00FD5CCB" w:rsidRPr="00E85A8D">
        <w:rPr>
          <w:rFonts w:cstheme="minorHAnsi"/>
          <w:b/>
          <w:bCs/>
        </w:rPr>
        <w:t xml:space="preserve"> </w:t>
      </w:r>
      <w:r w:rsidR="00FD5CCB" w:rsidRPr="005A159D">
        <w:rPr>
          <w:rFonts w:eastAsia="Times New Roman" w:cstheme="minorHAnsi"/>
          <w:b/>
          <w:bCs/>
        </w:rPr>
        <w:t>analiz</w:t>
      </w:r>
      <w:r w:rsidR="00653266" w:rsidRPr="005A159D">
        <w:rPr>
          <w:rFonts w:eastAsia="Times New Roman" w:cstheme="minorHAnsi"/>
          <w:b/>
          <w:bCs/>
        </w:rPr>
        <w:t>a</w:t>
      </w:r>
      <w:r w:rsidR="00FD5CCB" w:rsidRPr="005A159D">
        <w:rPr>
          <w:rFonts w:eastAsia="Times New Roman" w:cstheme="minorHAnsi"/>
          <w:b/>
          <w:bCs/>
        </w:rPr>
        <w:t xml:space="preserve"> przedwdrożeniow</w:t>
      </w:r>
      <w:r w:rsidR="00653266" w:rsidRPr="005A159D">
        <w:rPr>
          <w:rFonts w:eastAsia="Times New Roman" w:cstheme="minorHAnsi"/>
          <w:b/>
          <w:bCs/>
        </w:rPr>
        <w:t>a</w:t>
      </w:r>
      <w:r w:rsidR="00FD5CCB" w:rsidRPr="005A159D">
        <w:rPr>
          <w:rFonts w:eastAsia="Times New Roman" w:cstheme="minorHAnsi"/>
          <w:b/>
          <w:bCs/>
        </w:rPr>
        <w:t>, dostaw</w:t>
      </w:r>
      <w:r w:rsidR="00653266" w:rsidRPr="005A159D">
        <w:rPr>
          <w:rFonts w:eastAsia="Times New Roman" w:cstheme="minorHAnsi"/>
          <w:b/>
          <w:bCs/>
        </w:rPr>
        <w:t>a</w:t>
      </w:r>
      <w:r w:rsidR="00FD5CCB" w:rsidRPr="005A159D">
        <w:rPr>
          <w:rFonts w:eastAsia="Times New Roman" w:cstheme="minorHAnsi"/>
          <w:b/>
          <w:bCs/>
        </w:rPr>
        <w:t xml:space="preserve"> do miejsca realizacji zamówienia, montaż </w:t>
      </w:r>
      <w:r w:rsidR="00AF3ACE" w:rsidRPr="005A159D">
        <w:rPr>
          <w:rFonts w:eastAsia="Times New Roman" w:cstheme="minorHAnsi"/>
          <w:b/>
          <w:bCs/>
        </w:rPr>
        <w:t>i nadzór</w:t>
      </w:r>
      <w:r w:rsidR="00FD5CCB" w:rsidRPr="005A159D">
        <w:rPr>
          <w:rFonts w:eastAsia="Times New Roman" w:cstheme="minorHAnsi"/>
          <w:b/>
          <w:bCs/>
        </w:rPr>
        <w:t xml:space="preserve"> nad procesem rozruchu</w:t>
      </w:r>
      <w:r w:rsidR="00301F8E">
        <w:rPr>
          <w:rFonts w:eastAsia="Times New Roman" w:cstheme="minorHAnsi"/>
          <w:b/>
          <w:bCs/>
        </w:rPr>
        <w:t xml:space="preserve"> zin</w:t>
      </w:r>
      <w:r w:rsidR="005C7D05">
        <w:rPr>
          <w:rFonts w:eastAsia="Times New Roman" w:cstheme="minorHAnsi"/>
          <w:b/>
          <w:bCs/>
        </w:rPr>
        <w:t>tegrowanej</w:t>
      </w:r>
      <w:r w:rsidR="006C2C1B" w:rsidRPr="00E85A8D">
        <w:rPr>
          <w:rFonts w:cstheme="minorHAnsi"/>
          <w:b/>
          <w:bCs/>
        </w:rPr>
        <w:t xml:space="preserve"> </w:t>
      </w:r>
      <w:r w:rsidR="006A3F32">
        <w:rPr>
          <w:rFonts w:cstheme="minorHAnsi"/>
          <w:b/>
          <w:bCs/>
        </w:rPr>
        <w:t xml:space="preserve">linii do </w:t>
      </w:r>
      <w:r w:rsidR="00075F06">
        <w:rPr>
          <w:rFonts w:cstheme="minorHAnsi"/>
          <w:b/>
          <w:bCs/>
        </w:rPr>
        <w:t xml:space="preserve">pakowania </w:t>
      </w:r>
      <w:r w:rsidR="006A3F32">
        <w:rPr>
          <w:rFonts w:cstheme="minorHAnsi"/>
          <w:b/>
          <w:bCs/>
        </w:rPr>
        <w:t xml:space="preserve">batonów </w:t>
      </w:r>
      <w:r w:rsidR="00821B30">
        <w:rPr>
          <w:rFonts w:cstheme="minorHAnsi"/>
          <w:b/>
          <w:bCs/>
        </w:rPr>
        <w:t>zbożowych</w:t>
      </w:r>
      <w:r w:rsidR="00572E16">
        <w:rPr>
          <w:rFonts w:cstheme="minorHAnsi"/>
          <w:b/>
          <w:bCs/>
        </w:rPr>
        <w:t>.</w:t>
      </w:r>
    </w:p>
    <w:p w14:paraId="4BC39C81" w14:textId="7A6C2E28" w:rsidR="0010335D" w:rsidRDefault="006C2C1B" w:rsidP="0010335D">
      <w:pPr>
        <w:pStyle w:val="Bezodstpw"/>
        <w:numPr>
          <w:ilvl w:val="1"/>
          <w:numId w:val="2"/>
        </w:numPr>
        <w:ind w:left="425" w:hanging="425"/>
        <w:contextualSpacing/>
        <w:jc w:val="both"/>
        <w:rPr>
          <w:rFonts w:eastAsia="Times New Roman" w:cstheme="minorHAnsi"/>
        </w:rPr>
      </w:pPr>
      <w:r w:rsidRPr="00E85A8D">
        <w:rPr>
          <w:rFonts w:cstheme="minorHAnsi"/>
        </w:rPr>
        <w:t>Przedmiot zamówienia musi posiadać</w:t>
      </w:r>
      <w:r w:rsidRPr="00E85A8D">
        <w:rPr>
          <w:rFonts w:eastAsia="Times New Roman" w:cstheme="minorHAnsi"/>
        </w:rPr>
        <w:t xml:space="preserve"> </w:t>
      </w:r>
      <w:r w:rsidR="003F7C63" w:rsidRPr="00E85A8D">
        <w:rPr>
          <w:rFonts w:eastAsia="Times New Roman" w:cstheme="minorHAnsi"/>
        </w:rPr>
        <w:t>następując</w:t>
      </w:r>
      <w:r w:rsidRPr="00E85A8D">
        <w:rPr>
          <w:rFonts w:eastAsia="Times New Roman" w:cstheme="minorHAnsi"/>
        </w:rPr>
        <w:t>e</w:t>
      </w:r>
      <w:r w:rsidR="003F7C63" w:rsidRPr="00E85A8D">
        <w:rPr>
          <w:rFonts w:eastAsia="Times New Roman" w:cstheme="minorHAnsi"/>
        </w:rPr>
        <w:t xml:space="preserve"> </w:t>
      </w:r>
      <w:r w:rsidR="005F624E">
        <w:rPr>
          <w:rFonts w:eastAsia="Times New Roman" w:cstheme="minorHAnsi"/>
        </w:rPr>
        <w:t>elementy</w:t>
      </w:r>
      <w:r w:rsidR="00301F8E">
        <w:rPr>
          <w:rFonts w:eastAsia="Times New Roman" w:cstheme="minorHAnsi"/>
        </w:rPr>
        <w:t>:</w:t>
      </w:r>
      <w:bookmarkStart w:id="0" w:name="_Hlk162443088"/>
    </w:p>
    <w:p w14:paraId="2473789E" w14:textId="0B003DA5" w:rsidR="0010335D" w:rsidRPr="005A159D" w:rsidRDefault="0010335D" w:rsidP="0010335D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bufor umożliwiający transport i przechowywanie ilości batonów wyposażony w:</w:t>
      </w:r>
      <w:r w:rsidRPr="005A159D">
        <w:rPr>
          <w:rFonts w:cstheme="minorHAnsi"/>
        </w:rPr>
        <w:t xml:space="preserve"> </w:t>
      </w:r>
    </w:p>
    <w:p w14:paraId="7CE700D0" w14:textId="77777777" w:rsidR="0010335D" w:rsidRDefault="0010335D" w:rsidP="0010335D">
      <w:pPr>
        <w:pStyle w:val="Akapitzlist"/>
        <w:numPr>
          <w:ilvl w:val="1"/>
          <w:numId w:val="34"/>
        </w:numPr>
        <w:ind w:left="1418"/>
        <w:rPr>
          <w:rFonts w:cstheme="minorHAnsi"/>
        </w:rPr>
      </w:pPr>
      <w:r w:rsidRPr="004A0AA6">
        <w:rPr>
          <w:rFonts w:cstheme="minorHAnsi"/>
        </w:rPr>
        <w:t>zespół przenośników</w:t>
      </w:r>
      <w:r w:rsidRPr="007F0A5E">
        <w:rPr>
          <w:rFonts w:cstheme="minorHAnsi"/>
        </w:rPr>
        <w:t xml:space="preserve"> umożliwiających odbiór produktu z linii produkcyjnej</w:t>
      </w:r>
    </w:p>
    <w:p w14:paraId="45172D57" w14:textId="77777777" w:rsidR="0010335D" w:rsidRPr="007F0A5E" w:rsidRDefault="0010335D" w:rsidP="0010335D">
      <w:pPr>
        <w:pStyle w:val="Akapitzlist"/>
        <w:numPr>
          <w:ilvl w:val="1"/>
          <w:numId w:val="34"/>
        </w:numPr>
        <w:ind w:left="1418"/>
        <w:rPr>
          <w:rFonts w:cstheme="minorHAnsi"/>
        </w:rPr>
      </w:pPr>
      <w:r>
        <w:rPr>
          <w:rFonts w:cstheme="minorHAnsi"/>
        </w:rPr>
        <w:t>stację do linearyzowania batonów</w:t>
      </w:r>
    </w:p>
    <w:p w14:paraId="25332D29" w14:textId="77777777" w:rsidR="0010335D" w:rsidRPr="005A159D" w:rsidRDefault="0010335D" w:rsidP="0010335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przenośnik gondolowy do transferu produktu pomiędzy dwoma poziomami linii </w:t>
      </w:r>
      <w:r w:rsidRPr="006E2ABB">
        <w:rPr>
          <w:rFonts w:cstheme="minorHAnsi"/>
        </w:rPr>
        <w:t>wyposażony w półki zapobiegające</w:t>
      </w:r>
      <w:r>
        <w:rPr>
          <w:rFonts w:cstheme="minorHAnsi"/>
        </w:rPr>
        <w:t xml:space="preserve"> przywieraniu batonów</w:t>
      </w:r>
    </w:p>
    <w:p w14:paraId="37584D78" w14:textId="047ABB3C" w:rsidR="0010335D" w:rsidRPr="006E2ABB" w:rsidRDefault="0010335D" w:rsidP="0010335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  <w:color w:val="000000" w:themeColor="text1"/>
        </w:rPr>
      </w:pPr>
      <w:r w:rsidRPr="006E2ABB">
        <w:rPr>
          <w:rFonts w:cstheme="minorHAnsi"/>
        </w:rPr>
        <w:t>stację do opróżniania przenośnika</w:t>
      </w:r>
      <w:r w:rsidR="000B4114" w:rsidRPr="006E2ABB">
        <w:rPr>
          <w:rFonts w:cstheme="minorHAnsi"/>
        </w:rPr>
        <w:t>,</w:t>
      </w:r>
      <w:r w:rsidR="00665774" w:rsidRPr="006E2ABB">
        <w:rPr>
          <w:rFonts w:cstheme="minorHAnsi"/>
        </w:rPr>
        <w:t xml:space="preserve"> </w:t>
      </w:r>
      <w:r w:rsidR="00665774" w:rsidRPr="006E2ABB">
        <w:rPr>
          <w:rFonts w:cstheme="minorHAnsi"/>
          <w:color w:val="000000" w:themeColor="text1"/>
        </w:rPr>
        <w:t>która może automatycznie przełączać się między 2</w:t>
      </w:r>
      <w:r w:rsidR="002D4249" w:rsidRPr="006E2ABB">
        <w:rPr>
          <w:rFonts w:cstheme="minorHAnsi"/>
          <w:color w:val="000000" w:themeColor="text1"/>
        </w:rPr>
        <w:t xml:space="preserve"> liniami pakującymi</w:t>
      </w:r>
    </w:p>
    <w:p w14:paraId="7C30D08C" w14:textId="5CE0882E" w:rsidR="005C6DC8" w:rsidRPr="006E2ABB" w:rsidRDefault="005C6DC8" w:rsidP="0010335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  <w:color w:val="000000" w:themeColor="text1"/>
        </w:rPr>
      </w:pPr>
      <w:r w:rsidRPr="006E2ABB">
        <w:rPr>
          <w:rFonts w:cstheme="minorHAnsi"/>
        </w:rPr>
        <w:t>pełna zabudowa bufora +</w:t>
      </w:r>
      <w:r w:rsidR="0047167B" w:rsidRPr="006E2ABB">
        <w:rPr>
          <w:rFonts w:cstheme="minorHAnsi"/>
        </w:rPr>
        <w:t xml:space="preserve"> klimatyzacja</w:t>
      </w:r>
    </w:p>
    <w:p w14:paraId="51A0CAB0" w14:textId="39E030BC" w:rsidR="0010335D" w:rsidRPr="005A159D" w:rsidRDefault="006E2ABB" w:rsidP="0010335D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dwie</w:t>
      </w:r>
      <w:r w:rsidR="0010335D">
        <w:rPr>
          <w:rFonts w:cstheme="minorHAnsi"/>
        </w:rPr>
        <w:t xml:space="preserve"> linie urządzeń pakujących, każda </w:t>
      </w:r>
      <w:r w:rsidR="009F3BAF">
        <w:rPr>
          <w:rFonts w:cstheme="minorHAnsi"/>
        </w:rPr>
        <w:t>posiadająca</w:t>
      </w:r>
      <w:r w:rsidR="0010335D">
        <w:rPr>
          <w:rFonts w:cstheme="minorHAnsi"/>
        </w:rPr>
        <w:t>:</w:t>
      </w:r>
      <w:r w:rsidR="0010335D" w:rsidRPr="005A159D">
        <w:rPr>
          <w:rFonts w:cstheme="minorHAnsi"/>
        </w:rPr>
        <w:t xml:space="preserve"> </w:t>
      </w:r>
    </w:p>
    <w:p w14:paraId="208C9077" w14:textId="10C17038" w:rsidR="0010335D" w:rsidRPr="009F4A57" w:rsidRDefault="0010335D" w:rsidP="0010335D">
      <w:pPr>
        <w:pStyle w:val="Akapitzlist"/>
        <w:numPr>
          <w:ilvl w:val="1"/>
          <w:numId w:val="34"/>
        </w:numPr>
        <w:ind w:left="1418"/>
        <w:rPr>
          <w:rFonts w:cstheme="minorHAnsi"/>
        </w:rPr>
      </w:pPr>
      <w:r w:rsidRPr="009F4A57">
        <w:rPr>
          <w:rFonts w:cstheme="minorHAnsi"/>
        </w:rPr>
        <w:t>zespół przenośników umożliwiających odbiór produktu z buforu i jego orientację</w:t>
      </w:r>
      <w:r w:rsidR="0058325E">
        <w:rPr>
          <w:rFonts w:cstheme="minorHAnsi"/>
        </w:rPr>
        <w:t xml:space="preserve"> zgodną z maszyną pakującą typu </w:t>
      </w:r>
      <w:proofErr w:type="spellStart"/>
      <w:r w:rsidR="0058325E">
        <w:rPr>
          <w:rFonts w:cstheme="minorHAnsi"/>
        </w:rPr>
        <w:t>flow</w:t>
      </w:r>
      <w:proofErr w:type="spellEnd"/>
      <w:r w:rsidR="0058325E">
        <w:rPr>
          <w:rFonts w:cstheme="minorHAnsi"/>
        </w:rPr>
        <w:t xml:space="preserve"> </w:t>
      </w:r>
      <w:proofErr w:type="spellStart"/>
      <w:r w:rsidR="0058325E">
        <w:rPr>
          <w:rFonts w:cstheme="minorHAnsi"/>
        </w:rPr>
        <w:t>pack</w:t>
      </w:r>
      <w:proofErr w:type="spellEnd"/>
    </w:p>
    <w:p w14:paraId="5290466B" w14:textId="0C293A99" w:rsidR="00D913FF" w:rsidRPr="00F87BCC" w:rsidRDefault="00D913FF" w:rsidP="00DA258F">
      <w:pPr>
        <w:pStyle w:val="Akapitzlist"/>
        <w:numPr>
          <w:ilvl w:val="1"/>
          <w:numId w:val="34"/>
        </w:numPr>
        <w:ind w:left="1418"/>
        <w:rPr>
          <w:rFonts w:cstheme="minorHAnsi"/>
        </w:rPr>
      </w:pPr>
      <w:r w:rsidRPr="00F87BCC">
        <w:rPr>
          <w:rFonts w:cstheme="minorHAnsi"/>
        </w:rPr>
        <w:t xml:space="preserve">łatwy w czyszczeniu </w:t>
      </w:r>
      <w:proofErr w:type="spellStart"/>
      <w:r w:rsidR="007C43D8" w:rsidRPr="00F87BCC">
        <w:rPr>
          <w:rFonts w:cstheme="minorHAnsi"/>
        </w:rPr>
        <w:t>beztaśmowy</w:t>
      </w:r>
      <w:proofErr w:type="spellEnd"/>
      <w:r w:rsidR="007C43D8" w:rsidRPr="00F87BCC">
        <w:rPr>
          <w:rFonts w:cstheme="minorHAnsi"/>
        </w:rPr>
        <w:t xml:space="preserve"> bufor i system oddzielający</w:t>
      </w:r>
      <w:r w:rsidR="00DA258F" w:rsidRPr="00F87BCC">
        <w:rPr>
          <w:rFonts w:cstheme="minorHAnsi"/>
        </w:rPr>
        <w:t xml:space="preserve"> produkty, </w:t>
      </w:r>
      <w:r w:rsidRPr="00F87BCC">
        <w:rPr>
          <w:rFonts w:cstheme="minorHAnsi"/>
        </w:rPr>
        <w:t xml:space="preserve">zapewniający </w:t>
      </w:r>
      <w:r w:rsidR="00773CDD" w:rsidRPr="00F87BCC">
        <w:rPr>
          <w:rFonts w:cstheme="minorHAnsi"/>
        </w:rPr>
        <w:t xml:space="preserve">podawanie produktów do </w:t>
      </w:r>
      <w:r w:rsidRPr="00F87BCC">
        <w:rPr>
          <w:rFonts w:cstheme="minorHAnsi"/>
        </w:rPr>
        <w:t>maszyny pakującej</w:t>
      </w:r>
    </w:p>
    <w:p w14:paraId="4B8EE67E" w14:textId="77777777" w:rsidR="0010335D" w:rsidRPr="00881FB8" w:rsidRDefault="0010335D" w:rsidP="0010335D">
      <w:pPr>
        <w:pStyle w:val="Akapitzlist"/>
        <w:numPr>
          <w:ilvl w:val="1"/>
          <w:numId w:val="34"/>
        </w:numPr>
        <w:ind w:left="1418"/>
        <w:rPr>
          <w:rFonts w:cstheme="minorHAnsi"/>
        </w:rPr>
      </w:pPr>
      <w:r w:rsidRPr="00881FB8">
        <w:rPr>
          <w:rFonts w:cstheme="minorHAnsi"/>
        </w:rPr>
        <w:t>detektor metalu</w:t>
      </w:r>
    </w:p>
    <w:p w14:paraId="442D51A1" w14:textId="7D41E7A3" w:rsidR="0010335D" w:rsidRPr="00881FB8" w:rsidRDefault="0010335D" w:rsidP="0010335D">
      <w:pPr>
        <w:pStyle w:val="Akapitzlist"/>
        <w:numPr>
          <w:ilvl w:val="1"/>
          <w:numId w:val="34"/>
        </w:numPr>
        <w:ind w:left="1418"/>
        <w:rPr>
          <w:rFonts w:cstheme="minorHAnsi"/>
        </w:rPr>
      </w:pPr>
      <w:r w:rsidRPr="00881FB8">
        <w:rPr>
          <w:rFonts w:cstheme="minorHAnsi"/>
        </w:rPr>
        <w:t>maszyn</w:t>
      </w:r>
      <w:r w:rsidR="009F3BAF">
        <w:rPr>
          <w:rFonts w:cstheme="minorHAnsi"/>
        </w:rPr>
        <w:t>a</w:t>
      </w:r>
      <w:r w:rsidRPr="00881FB8">
        <w:rPr>
          <w:rFonts w:cstheme="minorHAnsi"/>
        </w:rPr>
        <w:t xml:space="preserve"> pakując</w:t>
      </w:r>
      <w:r w:rsidR="009F3BAF">
        <w:rPr>
          <w:rFonts w:cstheme="minorHAnsi"/>
        </w:rPr>
        <w:t>a</w:t>
      </w:r>
      <w:r w:rsidRPr="00881FB8">
        <w:rPr>
          <w:rFonts w:cstheme="minorHAnsi"/>
        </w:rPr>
        <w:t xml:space="preserve"> typu </w:t>
      </w:r>
      <w:proofErr w:type="spellStart"/>
      <w:r w:rsidRPr="00881FB8">
        <w:rPr>
          <w:rFonts w:cstheme="minorHAnsi"/>
        </w:rPr>
        <w:t>flow</w:t>
      </w:r>
      <w:proofErr w:type="spellEnd"/>
      <w:r w:rsidRPr="00881FB8">
        <w:rPr>
          <w:rFonts w:cstheme="minorHAnsi"/>
        </w:rPr>
        <w:t xml:space="preserve"> </w:t>
      </w:r>
      <w:proofErr w:type="spellStart"/>
      <w:r w:rsidRPr="00881FB8">
        <w:rPr>
          <w:rFonts w:cstheme="minorHAnsi"/>
        </w:rPr>
        <w:t>pack</w:t>
      </w:r>
      <w:proofErr w:type="spellEnd"/>
      <w:r w:rsidRPr="00881FB8">
        <w:rPr>
          <w:rFonts w:cstheme="minorHAnsi"/>
        </w:rPr>
        <w:t xml:space="preserve"> do pakowania pojedynczych batonów w opakowanie foliowe</w:t>
      </w:r>
      <w:r w:rsidR="00884342" w:rsidRPr="00881FB8">
        <w:rPr>
          <w:rFonts w:cstheme="minorHAnsi"/>
        </w:rPr>
        <w:t xml:space="preserve"> (z możliwością pakowania w papier w przyszłości)</w:t>
      </w:r>
    </w:p>
    <w:p w14:paraId="19A16FDF" w14:textId="77777777" w:rsidR="0010335D" w:rsidRPr="00881FB8" w:rsidRDefault="0010335D" w:rsidP="0010335D">
      <w:pPr>
        <w:pStyle w:val="Akapitzlist"/>
        <w:numPr>
          <w:ilvl w:val="1"/>
          <w:numId w:val="34"/>
        </w:numPr>
        <w:ind w:left="1418"/>
        <w:rPr>
          <w:rFonts w:cstheme="minorHAnsi"/>
        </w:rPr>
      </w:pPr>
      <w:r w:rsidRPr="00881FB8">
        <w:rPr>
          <w:rFonts w:cstheme="minorHAnsi"/>
        </w:rPr>
        <w:t xml:space="preserve">maszynę pakującą typu top </w:t>
      </w:r>
      <w:proofErr w:type="spellStart"/>
      <w:r w:rsidRPr="00881FB8">
        <w:rPr>
          <w:rFonts w:cstheme="minorHAnsi"/>
        </w:rPr>
        <w:t>loader</w:t>
      </w:r>
      <w:proofErr w:type="spellEnd"/>
      <w:r w:rsidRPr="00881FB8">
        <w:rPr>
          <w:rFonts w:cstheme="minorHAnsi"/>
        </w:rPr>
        <w:t xml:space="preserve"> umożliwiającą pakowanie zapakowanych w folię batonów w kartonik</w:t>
      </w:r>
    </w:p>
    <w:p w14:paraId="52B5F81C" w14:textId="119C5664" w:rsidR="0010335D" w:rsidRDefault="0010335D" w:rsidP="0010335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 w:rsidRPr="00881FB8">
        <w:rPr>
          <w:rFonts w:cstheme="minorHAnsi"/>
        </w:rPr>
        <w:t>maszynę pakującą</w:t>
      </w:r>
      <w:r>
        <w:rPr>
          <w:rFonts w:cstheme="minorHAnsi"/>
        </w:rPr>
        <w:t xml:space="preserve"> typu case</w:t>
      </w:r>
      <w:r w:rsidR="0054050A">
        <w:rPr>
          <w:rFonts w:cstheme="minorHAnsi"/>
        </w:rPr>
        <w:t xml:space="preserve"> </w:t>
      </w:r>
      <w:r>
        <w:rPr>
          <w:rFonts w:cstheme="minorHAnsi"/>
        </w:rPr>
        <w:t xml:space="preserve">packer umożliwiającą </w:t>
      </w:r>
      <w:r w:rsidRPr="00CA4AB0">
        <w:rPr>
          <w:rFonts w:cstheme="minorHAnsi"/>
        </w:rPr>
        <w:t>pakowanie kartoników</w:t>
      </w:r>
      <w:r>
        <w:rPr>
          <w:rFonts w:cstheme="minorHAnsi"/>
        </w:rPr>
        <w:t xml:space="preserve"> z batonami w kartony zbiorcze</w:t>
      </w:r>
    </w:p>
    <w:p w14:paraId="5E2B9EBC" w14:textId="500FCACE" w:rsidR="00751E75" w:rsidRPr="0010335D" w:rsidRDefault="00751E75" w:rsidP="0010335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przenośniki łączące poszczególne urządzenia w linii</w:t>
      </w:r>
    </w:p>
    <w:p w14:paraId="723C6FC4" w14:textId="44077D28" w:rsidR="0010335D" w:rsidRPr="0010335D" w:rsidRDefault="0010335D" w:rsidP="0010335D">
      <w:pPr>
        <w:pStyle w:val="Bezodstpw"/>
        <w:numPr>
          <w:ilvl w:val="1"/>
          <w:numId w:val="2"/>
        </w:numPr>
        <w:ind w:left="425" w:hanging="425"/>
        <w:contextualSpacing/>
        <w:jc w:val="both"/>
        <w:rPr>
          <w:rFonts w:eastAsia="Times New Roman" w:cstheme="minorHAnsi"/>
        </w:rPr>
      </w:pPr>
      <w:r w:rsidRPr="00E85A8D">
        <w:rPr>
          <w:rFonts w:cstheme="minorHAnsi"/>
        </w:rPr>
        <w:lastRenderedPageBreak/>
        <w:t>Przedmiot zamówienia musi posiadać</w:t>
      </w:r>
      <w:r w:rsidRPr="00E85A8D">
        <w:rPr>
          <w:rFonts w:eastAsia="Times New Roman" w:cstheme="minorHAnsi"/>
        </w:rPr>
        <w:t xml:space="preserve"> następujące </w:t>
      </w:r>
      <w:r>
        <w:rPr>
          <w:rFonts w:eastAsia="Times New Roman" w:cstheme="minorHAnsi"/>
        </w:rPr>
        <w:t>cechy:</w:t>
      </w:r>
    </w:p>
    <w:p w14:paraId="0EB27C8D" w14:textId="3387F3A0" w:rsidR="00AF3ACE" w:rsidRDefault="00C3127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p</w:t>
      </w:r>
      <w:r w:rsidR="00161901">
        <w:rPr>
          <w:rFonts w:cstheme="minorHAnsi"/>
        </w:rPr>
        <w:t xml:space="preserve">ojemność buforu </w:t>
      </w:r>
      <w:r>
        <w:rPr>
          <w:rFonts w:cstheme="minorHAnsi"/>
        </w:rPr>
        <w:t>pozwalająca przechować ilość batonów odpowiadającą minimum 10 minutom regularnej produkcji</w:t>
      </w:r>
    </w:p>
    <w:p w14:paraId="6F929DAD" w14:textId="58742D76" w:rsidR="0010335D" w:rsidRPr="0010335D" w:rsidRDefault="0010335D" w:rsidP="0010335D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pakowanie</w:t>
      </w:r>
      <w:r w:rsidRPr="005A159D">
        <w:rPr>
          <w:rFonts w:cstheme="minorHAnsi"/>
        </w:rPr>
        <w:t xml:space="preserve"> batonów zbożowych musli</w:t>
      </w:r>
      <w:r>
        <w:rPr>
          <w:rFonts w:cstheme="minorHAnsi"/>
        </w:rPr>
        <w:t xml:space="preserve"> 25 mm:</w:t>
      </w:r>
      <w:r w:rsidRPr="005A159D">
        <w:rPr>
          <w:rFonts w:cstheme="minorHAnsi"/>
        </w:rPr>
        <w:t xml:space="preserve"> </w:t>
      </w:r>
    </w:p>
    <w:p w14:paraId="4EA139F0" w14:textId="47B96723" w:rsidR="00821B30" w:rsidRPr="005A159D" w:rsidRDefault="00572E16" w:rsidP="005A159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s</w:t>
      </w:r>
      <w:r w:rsidR="00821B30" w:rsidRPr="005A159D">
        <w:rPr>
          <w:rFonts w:cstheme="minorHAnsi"/>
        </w:rPr>
        <w:t>zerokość 25 mm</w:t>
      </w:r>
    </w:p>
    <w:p w14:paraId="1DFBD5EB" w14:textId="2EB68DF8" w:rsidR="00821B30" w:rsidRPr="005A159D" w:rsidRDefault="00572E16" w:rsidP="005A159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d</w:t>
      </w:r>
      <w:r w:rsidR="00821B30" w:rsidRPr="005A159D">
        <w:rPr>
          <w:rFonts w:cstheme="minorHAnsi"/>
        </w:rPr>
        <w:t xml:space="preserve">ługość </w:t>
      </w:r>
      <w:r w:rsidR="00216307" w:rsidRPr="005A159D">
        <w:rPr>
          <w:rFonts w:cstheme="minorHAnsi"/>
        </w:rPr>
        <w:t>85-95 mm</w:t>
      </w:r>
    </w:p>
    <w:p w14:paraId="7DC14909" w14:textId="2C713E48" w:rsidR="00216307" w:rsidRPr="005A159D" w:rsidRDefault="00572E16" w:rsidP="005A159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w</w:t>
      </w:r>
      <w:r w:rsidR="00216307" w:rsidRPr="005A159D">
        <w:rPr>
          <w:rFonts w:cstheme="minorHAnsi"/>
        </w:rPr>
        <w:t>ysokość 14-18 mm</w:t>
      </w:r>
    </w:p>
    <w:p w14:paraId="34170ADC" w14:textId="0F6F2C2C" w:rsidR="00216307" w:rsidRDefault="00572E16" w:rsidP="005A159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w</w:t>
      </w:r>
      <w:r w:rsidR="00216307" w:rsidRPr="005A159D">
        <w:rPr>
          <w:rFonts w:cstheme="minorHAnsi"/>
        </w:rPr>
        <w:t>aga</w:t>
      </w:r>
      <w:r w:rsidR="00657EF6" w:rsidRPr="005A159D">
        <w:rPr>
          <w:rFonts w:cstheme="minorHAnsi"/>
        </w:rPr>
        <w:t xml:space="preserve"> 20-25 g</w:t>
      </w:r>
    </w:p>
    <w:p w14:paraId="064D97C2" w14:textId="419B80FB" w:rsidR="00C11A3F" w:rsidRPr="005A159D" w:rsidRDefault="00BC7453" w:rsidP="00C11A3F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pakowanie</w:t>
      </w:r>
      <w:r w:rsidR="00C11A3F" w:rsidRPr="005A159D">
        <w:rPr>
          <w:rFonts w:cstheme="minorHAnsi"/>
        </w:rPr>
        <w:t xml:space="preserve"> batonów zbożowych musli</w:t>
      </w:r>
      <w:r w:rsidR="00C11A3F">
        <w:rPr>
          <w:rFonts w:cstheme="minorHAnsi"/>
        </w:rPr>
        <w:t xml:space="preserve"> 40 mm:</w:t>
      </w:r>
      <w:r w:rsidR="00C11A3F" w:rsidRPr="005A159D">
        <w:rPr>
          <w:rFonts w:cstheme="minorHAnsi"/>
        </w:rPr>
        <w:t xml:space="preserve"> </w:t>
      </w:r>
    </w:p>
    <w:p w14:paraId="69C3AA64" w14:textId="54F80056" w:rsidR="00C11A3F" w:rsidRPr="005A159D" w:rsidRDefault="00C11A3F" w:rsidP="00C11A3F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s</w:t>
      </w:r>
      <w:r w:rsidRPr="005A159D">
        <w:rPr>
          <w:rFonts w:cstheme="minorHAnsi"/>
        </w:rPr>
        <w:t xml:space="preserve">zerokość </w:t>
      </w:r>
      <w:r>
        <w:rPr>
          <w:rFonts w:cstheme="minorHAnsi"/>
        </w:rPr>
        <w:t>40</w:t>
      </w:r>
      <w:r w:rsidRPr="005A159D">
        <w:rPr>
          <w:rFonts w:cstheme="minorHAnsi"/>
        </w:rPr>
        <w:t xml:space="preserve"> mm</w:t>
      </w:r>
    </w:p>
    <w:p w14:paraId="126CB205" w14:textId="2088A1ED" w:rsidR="00C11A3F" w:rsidRPr="005A159D" w:rsidRDefault="00C11A3F" w:rsidP="00C11A3F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d</w:t>
      </w:r>
      <w:r w:rsidRPr="005A159D">
        <w:rPr>
          <w:rFonts w:cstheme="minorHAnsi"/>
        </w:rPr>
        <w:t>ługość 8</w:t>
      </w:r>
      <w:r w:rsidR="00BA0145">
        <w:rPr>
          <w:rFonts w:cstheme="minorHAnsi"/>
        </w:rPr>
        <w:t>0</w:t>
      </w:r>
      <w:r w:rsidRPr="005A159D">
        <w:rPr>
          <w:rFonts w:cstheme="minorHAnsi"/>
        </w:rPr>
        <w:t>-9</w:t>
      </w:r>
      <w:r w:rsidR="00BA0145">
        <w:rPr>
          <w:rFonts w:cstheme="minorHAnsi"/>
        </w:rPr>
        <w:t>0</w:t>
      </w:r>
      <w:r w:rsidRPr="005A159D">
        <w:rPr>
          <w:rFonts w:cstheme="minorHAnsi"/>
        </w:rPr>
        <w:t xml:space="preserve"> mm</w:t>
      </w:r>
    </w:p>
    <w:p w14:paraId="6EF62EAC" w14:textId="2990F550" w:rsidR="00C11A3F" w:rsidRPr="005A159D" w:rsidRDefault="00C11A3F" w:rsidP="00C11A3F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w</w:t>
      </w:r>
      <w:r w:rsidRPr="005A159D">
        <w:rPr>
          <w:rFonts w:cstheme="minorHAnsi"/>
        </w:rPr>
        <w:t>ysokość 1</w:t>
      </w:r>
      <w:r w:rsidR="00BA0145">
        <w:rPr>
          <w:rFonts w:cstheme="minorHAnsi"/>
        </w:rPr>
        <w:t>2</w:t>
      </w:r>
      <w:r w:rsidRPr="005A159D">
        <w:rPr>
          <w:rFonts w:cstheme="minorHAnsi"/>
        </w:rPr>
        <w:t>-1</w:t>
      </w:r>
      <w:r w:rsidR="00BA0145">
        <w:rPr>
          <w:rFonts w:cstheme="minorHAnsi"/>
        </w:rPr>
        <w:t>5</w:t>
      </w:r>
      <w:r w:rsidRPr="005A159D">
        <w:rPr>
          <w:rFonts w:cstheme="minorHAnsi"/>
        </w:rPr>
        <w:t xml:space="preserve"> mm</w:t>
      </w:r>
    </w:p>
    <w:p w14:paraId="7204B319" w14:textId="016A6704" w:rsidR="006D479B" w:rsidRPr="006D479B" w:rsidRDefault="00C11A3F" w:rsidP="006D479B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w</w:t>
      </w:r>
      <w:r w:rsidRPr="005A159D">
        <w:rPr>
          <w:rFonts w:cstheme="minorHAnsi"/>
        </w:rPr>
        <w:t xml:space="preserve">aga </w:t>
      </w:r>
      <w:r w:rsidR="00BC7453">
        <w:rPr>
          <w:rFonts w:cstheme="minorHAnsi"/>
        </w:rPr>
        <w:t>35</w:t>
      </w:r>
      <w:r w:rsidRPr="005A159D">
        <w:rPr>
          <w:rFonts w:cstheme="minorHAnsi"/>
        </w:rPr>
        <w:t>-</w:t>
      </w:r>
      <w:r w:rsidR="00BC7453">
        <w:rPr>
          <w:rFonts w:cstheme="minorHAnsi"/>
        </w:rPr>
        <w:t>4</w:t>
      </w:r>
      <w:r w:rsidRPr="005A159D">
        <w:rPr>
          <w:rFonts w:cstheme="minorHAnsi"/>
        </w:rPr>
        <w:t>5 g</w:t>
      </w:r>
    </w:p>
    <w:p w14:paraId="36C4788F" w14:textId="1AE7DE44" w:rsidR="008038A7" w:rsidRPr="00881FB8" w:rsidRDefault="006D479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881FB8">
        <w:rPr>
          <w:rFonts w:cstheme="minorHAnsi"/>
        </w:rPr>
        <w:t>możliwość pakowania</w:t>
      </w:r>
      <w:r w:rsidR="0013095D" w:rsidRPr="00881FB8">
        <w:rPr>
          <w:rFonts w:cstheme="minorHAnsi"/>
        </w:rPr>
        <w:t xml:space="preserve"> w przyszłości</w:t>
      </w:r>
      <w:r w:rsidRPr="00881FB8">
        <w:rPr>
          <w:rFonts w:cstheme="minorHAnsi"/>
        </w:rPr>
        <w:t xml:space="preserve"> </w:t>
      </w:r>
      <w:r w:rsidR="005E13A1" w:rsidRPr="00881FB8">
        <w:rPr>
          <w:rFonts w:cstheme="minorHAnsi"/>
        </w:rPr>
        <w:t>również batonów owocowych oraz proteinowych</w:t>
      </w:r>
    </w:p>
    <w:p w14:paraId="1A8EBB76" w14:textId="71954AC8" w:rsidR="005B4F83" w:rsidRPr="00E63A32" w:rsidRDefault="005B4F83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 xml:space="preserve">maszyny pakujące typu </w:t>
      </w:r>
      <w:proofErr w:type="spellStart"/>
      <w:r w:rsidRPr="00881FB8">
        <w:rPr>
          <w:rFonts w:cstheme="minorHAnsi"/>
        </w:rPr>
        <w:t>flow</w:t>
      </w:r>
      <w:proofErr w:type="spellEnd"/>
      <w:r w:rsidRPr="00881FB8">
        <w:rPr>
          <w:rFonts w:cstheme="minorHAnsi"/>
        </w:rPr>
        <w:t xml:space="preserve"> </w:t>
      </w:r>
      <w:proofErr w:type="spellStart"/>
      <w:r w:rsidRPr="00881FB8">
        <w:rPr>
          <w:rFonts w:cstheme="minorHAnsi"/>
        </w:rPr>
        <w:t>pack</w:t>
      </w:r>
      <w:proofErr w:type="spellEnd"/>
      <w:r w:rsidRPr="00881FB8">
        <w:rPr>
          <w:rFonts w:cstheme="minorHAnsi"/>
        </w:rPr>
        <w:t xml:space="preserve"> wyposażone w rozwiązania umożliwiające </w:t>
      </w:r>
      <w:r w:rsidR="00670BCE" w:rsidRPr="00881FB8">
        <w:rPr>
          <w:rFonts w:cstheme="minorHAnsi"/>
        </w:rPr>
        <w:t xml:space="preserve">wymianę rolki </w:t>
      </w:r>
      <w:r w:rsidR="00670BCE" w:rsidRPr="00E63A32">
        <w:rPr>
          <w:rFonts w:cstheme="minorHAnsi"/>
        </w:rPr>
        <w:t>z folią bez konieczności zatrzymania</w:t>
      </w:r>
      <w:r w:rsidR="00C06EE1" w:rsidRPr="00E63A32">
        <w:rPr>
          <w:rFonts w:cstheme="minorHAnsi"/>
        </w:rPr>
        <w:t xml:space="preserve"> lub spowolnienia</w:t>
      </w:r>
      <w:r w:rsidR="00670BCE" w:rsidRPr="00E63A32">
        <w:rPr>
          <w:rFonts w:cstheme="minorHAnsi"/>
        </w:rPr>
        <w:t xml:space="preserve"> </w:t>
      </w:r>
      <w:r w:rsidR="00AF0D2E" w:rsidRPr="00E63A32">
        <w:rPr>
          <w:rFonts w:cstheme="minorHAnsi"/>
        </w:rPr>
        <w:t>procesu pakowania</w:t>
      </w:r>
    </w:p>
    <w:p w14:paraId="63737F15" w14:textId="0F6E964E" w:rsidR="00F705D7" w:rsidRPr="00E63A32" w:rsidRDefault="00F705D7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E63A32">
        <w:rPr>
          <w:rFonts w:cstheme="minorHAnsi"/>
        </w:rPr>
        <w:t>weryfikacja nadruku</w:t>
      </w:r>
      <w:r w:rsidR="00170BBC" w:rsidRPr="00E63A32">
        <w:rPr>
          <w:rFonts w:cstheme="minorHAnsi"/>
        </w:rPr>
        <w:t xml:space="preserve"> za pomocą kamery</w:t>
      </w:r>
      <w:r w:rsidRPr="00E63A32">
        <w:rPr>
          <w:rFonts w:cstheme="minorHAnsi"/>
        </w:rPr>
        <w:t xml:space="preserve"> </w:t>
      </w:r>
    </w:p>
    <w:p w14:paraId="0DC38BD5" w14:textId="5F74F8AD" w:rsidR="00F705D7" w:rsidRPr="00E63A32" w:rsidRDefault="00170BBC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E63A32">
        <w:rPr>
          <w:rFonts w:cstheme="minorHAnsi"/>
        </w:rPr>
        <w:t>drukark</w:t>
      </w:r>
      <w:r w:rsidR="00CC3070">
        <w:rPr>
          <w:rFonts w:cstheme="minorHAnsi"/>
        </w:rPr>
        <w:t>a</w:t>
      </w:r>
      <w:r w:rsidRPr="00E63A32">
        <w:rPr>
          <w:rFonts w:cstheme="minorHAnsi"/>
        </w:rPr>
        <w:t xml:space="preserve"> laserow</w:t>
      </w:r>
      <w:r w:rsidR="00CC3070">
        <w:rPr>
          <w:rFonts w:cstheme="minorHAnsi"/>
        </w:rPr>
        <w:t>a</w:t>
      </w:r>
    </w:p>
    <w:p w14:paraId="456B87A6" w14:textId="5DA25AE4" w:rsidR="006D479B" w:rsidRPr="00FC582C" w:rsidRDefault="006D479B" w:rsidP="006D479B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w</w:t>
      </w:r>
      <w:r w:rsidRPr="005A159D">
        <w:rPr>
          <w:rFonts w:cstheme="minorHAnsi"/>
        </w:rPr>
        <w:t>ydajność</w:t>
      </w:r>
      <w:r>
        <w:rPr>
          <w:rFonts w:cstheme="minorHAnsi"/>
        </w:rPr>
        <w:t xml:space="preserve"> </w:t>
      </w:r>
      <w:r w:rsidR="001E400F" w:rsidRPr="00FC582C">
        <w:rPr>
          <w:rFonts w:cstheme="minorHAnsi"/>
        </w:rPr>
        <w:t>maksymalna</w:t>
      </w:r>
      <w:r w:rsidRPr="00FC582C">
        <w:rPr>
          <w:rFonts w:cstheme="minorHAnsi"/>
        </w:rPr>
        <w:t xml:space="preserve"> maszyn pakujących typu </w:t>
      </w:r>
      <w:proofErr w:type="spellStart"/>
      <w:r w:rsidRPr="00FC582C">
        <w:rPr>
          <w:rFonts w:cstheme="minorHAnsi"/>
        </w:rPr>
        <w:t>flow</w:t>
      </w:r>
      <w:proofErr w:type="spellEnd"/>
      <w:r w:rsidRPr="00FC582C">
        <w:rPr>
          <w:rFonts w:cstheme="minorHAnsi"/>
        </w:rPr>
        <w:t xml:space="preserve"> </w:t>
      </w:r>
      <w:proofErr w:type="spellStart"/>
      <w:r w:rsidRPr="00FC582C">
        <w:rPr>
          <w:rFonts w:cstheme="minorHAnsi"/>
        </w:rPr>
        <w:t>pack</w:t>
      </w:r>
      <w:proofErr w:type="spellEnd"/>
      <w:r w:rsidRPr="00FC582C">
        <w:rPr>
          <w:rFonts w:cstheme="minorHAnsi"/>
        </w:rPr>
        <w:t xml:space="preserve">: </w:t>
      </w:r>
    </w:p>
    <w:p w14:paraId="493FBED9" w14:textId="6E8D6064" w:rsidR="006D479B" w:rsidRPr="00FC582C" w:rsidRDefault="006D479B" w:rsidP="006D479B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 w:rsidRPr="00FC582C">
        <w:rPr>
          <w:rFonts w:cstheme="minorHAnsi"/>
        </w:rPr>
        <w:t>1200 batonów/minutę dla batonów 25</w:t>
      </w:r>
      <w:r w:rsidR="009605CA" w:rsidRPr="00FC582C">
        <w:rPr>
          <w:rFonts w:cstheme="minorHAnsi"/>
        </w:rPr>
        <w:t xml:space="preserve"> </w:t>
      </w:r>
      <w:r w:rsidRPr="00FC582C">
        <w:rPr>
          <w:rFonts w:cstheme="minorHAnsi"/>
        </w:rPr>
        <w:t>mm</w:t>
      </w:r>
    </w:p>
    <w:p w14:paraId="6580FAB8" w14:textId="2CC5F9D3" w:rsidR="00F135F7" w:rsidRPr="00FC582C" w:rsidRDefault="009605CA" w:rsidP="00F135F7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 w:rsidRPr="00FC582C">
        <w:rPr>
          <w:rFonts w:cstheme="minorHAnsi"/>
        </w:rPr>
        <w:t>790</w:t>
      </w:r>
      <w:r w:rsidR="00F135F7" w:rsidRPr="00FC582C">
        <w:rPr>
          <w:rFonts w:cstheme="minorHAnsi"/>
        </w:rPr>
        <w:t xml:space="preserve"> batonów/minutę dla batonów </w:t>
      </w:r>
      <w:r w:rsidRPr="00FC582C">
        <w:rPr>
          <w:rFonts w:cstheme="minorHAnsi"/>
        </w:rPr>
        <w:t xml:space="preserve">40 </w:t>
      </w:r>
      <w:r w:rsidR="00F135F7" w:rsidRPr="00FC582C">
        <w:rPr>
          <w:rFonts w:cstheme="minorHAnsi"/>
        </w:rPr>
        <w:t>mm</w:t>
      </w:r>
    </w:p>
    <w:p w14:paraId="0A99E71A" w14:textId="78D513DD" w:rsidR="00D36B3A" w:rsidRPr="0010335D" w:rsidRDefault="00D36B3A" w:rsidP="00D36B3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FC582C">
        <w:rPr>
          <w:rFonts w:cstheme="minorHAnsi"/>
        </w:rPr>
        <w:t xml:space="preserve">wydajność </w:t>
      </w:r>
      <w:r w:rsidR="00F73154" w:rsidRPr="00FC582C">
        <w:rPr>
          <w:rFonts w:cstheme="minorHAnsi"/>
        </w:rPr>
        <w:t>maksymalna</w:t>
      </w:r>
      <w:r w:rsidRPr="00FC582C">
        <w:rPr>
          <w:rFonts w:cstheme="minorHAnsi"/>
        </w:rPr>
        <w:t xml:space="preserve"> maszyn pakujących</w:t>
      </w:r>
      <w:r>
        <w:rPr>
          <w:rFonts w:cstheme="minorHAnsi"/>
        </w:rPr>
        <w:t xml:space="preserve"> typu</w:t>
      </w:r>
      <w:r w:rsidR="009D0FEA">
        <w:rPr>
          <w:rFonts w:cstheme="minorHAnsi"/>
        </w:rPr>
        <w:t xml:space="preserve"> top </w:t>
      </w:r>
      <w:proofErr w:type="spellStart"/>
      <w:r w:rsidR="009D0FEA">
        <w:rPr>
          <w:rFonts w:cstheme="minorHAnsi"/>
        </w:rPr>
        <w:t>loader</w:t>
      </w:r>
      <w:proofErr w:type="spellEnd"/>
      <w:r>
        <w:rPr>
          <w:rFonts w:cstheme="minorHAnsi"/>
        </w:rPr>
        <w:t>:</w:t>
      </w:r>
      <w:r w:rsidRPr="005A159D">
        <w:rPr>
          <w:rFonts w:cstheme="minorHAnsi"/>
        </w:rPr>
        <w:t xml:space="preserve"> </w:t>
      </w:r>
    </w:p>
    <w:p w14:paraId="4D438618" w14:textId="35388F15" w:rsidR="00D36B3A" w:rsidRDefault="00D36B3A" w:rsidP="00D36B3A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 xml:space="preserve">120 </w:t>
      </w:r>
      <w:r w:rsidR="006A718C">
        <w:rPr>
          <w:rFonts w:cstheme="minorHAnsi"/>
        </w:rPr>
        <w:t>kartoników</w:t>
      </w:r>
      <w:r>
        <w:rPr>
          <w:rFonts w:cstheme="minorHAnsi"/>
        </w:rPr>
        <w:t xml:space="preserve">/minutę </w:t>
      </w:r>
    </w:p>
    <w:p w14:paraId="16F9993D" w14:textId="1DFDCBAA" w:rsidR="008A57CD" w:rsidRPr="0010335D" w:rsidRDefault="00826260" w:rsidP="008A57CD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 xml:space="preserve">formaty obsługiwane przez </w:t>
      </w:r>
      <w:r w:rsidR="0071567E">
        <w:rPr>
          <w:rFonts w:cstheme="minorHAnsi"/>
        </w:rPr>
        <w:t xml:space="preserve">maszyny pakujące </w:t>
      </w:r>
      <w:r w:rsidR="00092D79">
        <w:rPr>
          <w:rFonts w:cstheme="minorHAnsi"/>
        </w:rPr>
        <w:t xml:space="preserve">typu top </w:t>
      </w:r>
      <w:proofErr w:type="spellStart"/>
      <w:r w:rsidR="00092D79">
        <w:rPr>
          <w:rFonts w:cstheme="minorHAnsi"/>
        </w:rPr>
        <w:t>loader</w:t>
      </w:r>
      <w:proofErr w:type="spellEnd"/>
      <w:r w:rsidR="00092D79">
        <w:rPr>
          <w:rFonts w:cstheme="minorHAnsi"/>
        </w:rPr>
        <w:t xml:space="preserve"> (liczba batonów w warstwie x liczba warstw)</w:t>
      </w:r>
      <w:r w:rsidR="008A57CD">
        <w:rPr>
          <w:rFonts w:cstheme="minorHAnsi"/>
        </w:rPr>
        <w:t>:</w:t>
      </w:r>
      <w:r w:rsidR="008A57CD" w:rsidRPr="005A159D">
        <w:rPr>
          <w:rFonts w:cstheme="minorHAnsi"/>
        </w:rPr>
        <w:t xml:space="preserve"> </w:t>
      </w:r>
    </w:p>
    <w:p w14:paraId="00788478" w14:textId="33187F4C" w:rsidR="008A57CD" w:rsidRPr="005A159D" w:rsidRDefault="00B04321" w:rsidP="008A57C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4x1</w:t>
      </w:r>
    </w:p>
    <w:p w14:paraId="27481B9D" w14:textId="52F9E749" w:rsidR="00510012" w:rsidRDefault="00B04321" w:rsidP="008A57C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4x2</w:t>
      </w:r>
    </w:p>
    <w:p w14:paraId="791200E0" w14:textId="4E6B4227" w:rsidR="00B04321" w:rsidRDefault="00B04321" w:rsidP="008A57C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5x1</w:t>
      </w:r>
    </w:p>
    <w:p w14:paraId="3A25B884" w14:textId="33D6F502" w:rsidR="00B04321" w:rsidRDefault="00B04321" w:rsidP="008A57C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3x2</w:t>
      </w:r>
    </w:p>
    <w:p w14:paraId="7C27A1D1" w14:textId="308202AC" w:rsidR="0085124F" w:rsidRDefault="0085124F" w:rsidP="008A57C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3x4</w:t>
      </w:r>
    </w:p>
    <w:p w14:paraId="13B91CE9" w14:textId="1E0B7751" w:rsidR="00B04321" w:rsidRPr="008A57CD" w:rsidRDefault="0085124F" w:rsidP="008A57C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3x6</w:t>
      </w:r>
    </w:p>
    <w:p w14:paraId="7005A81B" w14:textId="4A095535" w:rsidR="00B96117" w:rsidRDefault="00B96117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 xml:space="preserve">maszyny pakujące typu </w:t>
      </w:r>
      <w:proofErr w:type="spellStart"/>
      <w:r>
        <w:rPr>
          <w:rFonts w:cstheme="minorHAnsi"/>
        </w:rPr>
        <w:t>flow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pack</w:t>
      </w:r>
      <w:proofErr w:type="spellEnd"/>
      <w:r>
        <w:rPr>
          <w:rFonts w:cstheme="minorHAnsi"/>
        </w:rPr>
        <w:t xml:space="preserve"> wyposażone w </w:t>
      </w:r>
      <w:r w:rsidR="00082BE8">
        <w:rPr>
          <w:rFonts w:cstheme="minorHAnsi"/>
        </w:rPr>
        <w:t>system detekcji i odrzutu niepoprawnie zamkniętych kartoników</w:t>
      </w:r>
    </w:p>
    <w:p w14:paraId="3D601BC5" w14:textId="70ECADDE" w:rsidR="00C01954" w:rsidRDefault="00082BE8" w:rsidP="00C01954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 xml:space="preserve">maszyny pakujące typu </w:t>
      </w:r>
      <w:proofErr w:type="spellStart"/>
      <w:r>
        <w:rPr>
          <w:rFonts w:cstheme="minorHAnsi"/>
        </w:rPr>
        <w:t>flow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pack</w:t>
      </w:r>
      <w:proofErr w:type="spellEnd"/>
      <w:r>
        <w:rPr>
          <w:rFonts w:cstheme="minorHAnsi"/>
        </w:rPr>
        <w:t xml:space="preserve"> wyposażone w mobilne wózki do przechowywania części formatowych</w:t>
      </w:r>
    </w:p>
    <w:p w14:paraId="3490EC82" w14:textId="53C5B1DA" w:rsidR="00161219" w:rsidRPr="0010335D" w:rsidRDefault="00161219" w:rsidP="00161219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 xml:space="preserve">formaty obsługiwane przez maszyny pakujące typu </w:t>
      </w:r>
      <w:r w:rsidR="004A1810">
        <w:rPr>
          <w:rFonts w:cstheme="minorHAnsi"/>
        </w:rPr>
        <w:t>case</w:t>
      </w:r>
      <w:r>
        <w:rPr>
          <w:rFonts w:cstheme="minorHAnsi"/>
        </w:rPr>
        <w:t xml:space="preserve"> </w:t>
      </w:r>
      <w:r w:rsidR="004A1810">
        <w:rPr>
          <w:rFonts w:cstheme="minorHAnsi"/>
        </w:rPr>
        <w:t>packe</w:t>
      </w:r>
      <w:r>
        <w:rPr>
          <w:rFonts w:cstheme="minorHAnsi"/>
        </w:rPr>
        <w:t>r</w:t>
      </w:r>
      <w:r w:rsidR="00557A11">
        <w:rPr>
          <w:rFonts w:cstheme="minorHAnsi"/>
        </w:rPr>
        <w:t>:</w:t>
      </w:r>
    </w:p>
    <w:p w14:paraId="36CE102B" w14:textId="0D41D701" w:rsidR="00161219" w:rsidRPr="005A159D" w:rsidRDefault="001A2D51" w:rsidP="00161219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395x285x145 mm dla kartonu typu tacka</w:t>
      </w:r>
    </w:p>
    <w:p w14:paraId="219E024A" w14:textId="39DC4F5A" w:rsidR="001A2D51" w:rsidRPr="005A159D" w:rsidRDefault="001A2D51" w:rsidP="001A2D51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3</w:t>
      </w:r>
      <w:r w:rsidR="004962F0">
        <w:rPr>
          <w:rFonts w:cstheme="minorHAnsi"/>
        </w:rPr>
        <w:t>78</w:t>
      </w:r>
      <w:r>
        <w:rPr>
          <w:rFonts w:cstheme="minorHAnsi"/>
        </w:rPr>
        <w:t>x2</w:t>
      </w:r>
      <w:r w:rsidR="004962F0">
        <w:rPr>
          <w:rFonts w:cstheme="minorHAnsi"/>
        </w:rPr>
        <w:t>94</w:t>
      </w:r>
      <w:r>
        <w:rPr>
          <w:rFonts w:cstheme="minorHAnsi"/>
        </w:rPr>
        <w:t>x1</w:t>
      </w:r>
      <w:r w:rsidR="004962F0">
        <w:rPr>
          <w:rFonts w:cstheme="minorHAnsi"/>
        </w:rPr>
        <w:t>32</w:t>
      </w:r>
      <w:r>
        <w:rPr>
          <w:rFonts w:cstheme="minorHAnsi"/>
        </w:rPr>
        <w:t xml:space="preserve"> mm dla kartonu typu tacka</w:t>
      </w:r>
    </w:p>
    <w:p w14:paraId="46227441" w14:textId="7A3E9B4E" w:rsidR="004962F0" w:rsidRPr="005A159D" w:rsidRDefault="0080114E" w:rsidP="004962F0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268</w:t>
      </w:r>
      <w:r w:rsidR="004962F0">
        <w:rPr>
          <w:rFonts w:cstheme="minorHAnsi"/>
        </w:rPr>
        <w:t>x285x1</w:t>
      </w:r>
      <w:r>
        <w:rPr>
          <w:rFonts w:cstheme="minorHAnsi"/>
        </w:rPr>
        <w:t>22</w:t>
      </w:r>
      <w:r w:rsidR="004962F0">
        <w:rPr>
          <w:rFonts w:cstheme="minorHAnsi"/>
        </w:rPr>
        <w:t xml:space="preserve"> mm dla kartonu typu tacka</w:t>
      </w:r>
    </w:p>
    <w:p w14:paraId="49ECB21D" w14:textId="077D0817" w:rsidR="0080114E" w:rsidRPr="005A159D" w:rsidRDefault="0080114E" w:rsidP="0080114E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268x184x80 mm dla kartonu typu tacka</w:t>
      </w:r>
      <w:r w:rsidR="00DF7156">
        <w:rPr>
          <w:rFonts w:cstheme="minorHAnsi"/>
        </w:rPr>
        <w:t xml:space="preserve"> + wieko</w:t>
      </w:r>
    </w:p>
    <w:p w14:paraId="402F10E7" w14:textId="0ED258BE" w:rsidR="00161219" w:rsidRPr="00FC582C" w:rsidRDefault="00DF7156" w:rsidP="00DF7156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 w:rsidRPr="00FC582C">
        <w:rPr>
          <w:rFonts w:cstheme="minorHAnsi"/>
        </w:rPr>
        <w:t>397</w:t>
      </w:r>
      <w:r w:rsidR="0080114E" w:rsidRPr="00FC582C">
        <w:rPr>
          <w:rFonts w:cstheme="minorHAnsi"/>
        </w:rPr>
        <w:t>x</w:t>
      </w:r>
      <w:r w:rsidRPr="00FC582C">
        <w:rPr>
          <w:rFonts w:cstheme="minorHAnsi"/>
        </w:rPr>
        <w:t>184</w:t>
      </w:r>
      <w:r w:rsidR="0080114E" w:rsidRPr="00FC582C">
        <w:rPr>
          <w:rFonts w:cstheme="minorHAnsi"/>
        </w:rPr>
        <w:t>x</w:t>
      </w:r>
      <w:r w:rsidRPr="00FC582C">
        <w:rPr>
          <w:rFonts w:cstheme="minorHAnsi"/>
        </w:rPr>
        <w:t>80</w:t>
      </w:r>
      <w:r w:rsidR="0080114E" w:rsidRPr="00FC582C">
        <w:rPr>
          <w:rFonts w:cstheme="minorHAnsi"/>
        </w:rPr>
        <w:t xml:space="preserve"> mm dla kartonu typu </w:t>
      </w:r>
      <w:r w:rsidRPr="00FC582C">
        <w:rPr>
          <w:rFonts w:cstheme="minorHAnsi"/>
        </w:rPr>
        <w:t xml:space="preserve">tacka + wieko </w:t>
      </w:r>
    </w:p>
    <w:p w14:paraId="65EF3BEC" w14:textId="7725C4F8" w:rsidR="00CC7DC6" w:rsidRPr="00FC582C" w:rsidRDefault="00DE3043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FC582C">
        <w:rPr>
          <w:rFonts w:cstheme="minorHAnsi"/>
        </w:rPr>
        <w:t xml:space="preserve">wydajność </w:t>
      </w:r>
      <w:r w:rsidR="008F26FA" w:rsidRPr="00FC582C">
        <w:rPr>
          <w:rFonts w:cstheme="minorHAnsi"/>
        </w:rPr>
        <w:t xml:space="preserve">maszyn typu case packer dostosowana do wydajności maszyn typu top </w:t>
      </w:r>
      <w:proofErr w:type="spellStart"/>
      <w:r w:rsidR="008F26FA" w:rsidRPr="00FC582C">
        <w:rPr>
          <w:rFonts w:cstheme="minorHAnsi"/>
        </w:rPr>
        <w:t>loader</w:t>
      </w:r>
      <w:proofErr w:type="spellEnd"/>
    </w:p>
    <w:p w14:paraId="483F7CF1" w14:textId="7BA8895A" w:rsidR="003C7DC1" w:rsidRDefault="003C7DC1" w:rsidP="003C7DC1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maszyny pakujące typu case packer wyposażone w mobilne wózki do przechowywania części formatowych</w:t>
      </w:r>
    </w:p>
    <w:p w14:paraId="03A81FA3" w14:textId="41F70EC2" w:rsidR="00B71B70" w:rsidRDefault="00C75D90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wszystkie maszyny pakujące zapatrzone w wyłączniki główne obsługujące funkcję LOTO</w:t>
      </w:r>
    </w:p>
    <w:p w14:paraId="62C299BE" w14:textId="291EF78A" w:rsidR="00C75D90" w:rsidRDefault="00C75D90" w:rsidP="00C75D90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wszystkie maszyny pakujące zapatrzone w czytniki RFID</w:t>
      </w:r>
      <w:r w:rsidR="004F328E">
        <w:rPr>
          <w:rFonts w:cstheme="minorHAnsi"/>
        </w:rPr>
        <w:t xml:space="preserve"> </w:t>
      </w:r>
      <w:r w:rsidR="00D3519D">
        <w:rPr>
          <w:rFonts w:cstheme="minorHAnsi"/>
        </w:rPr>
        <w:t xml:space="preserve">do obsługi poziomów dostępu </w:t>
      </w:r>
    </w:p>
    <w:p w14:paraId="56243E28" w14:textId="1D86FFDF" w:rsidR="00C75D90" w:rsidRDefault="00065DEC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szafy sterownicze maszyn zaopatrzone w klimatyzację</w:t>
      </w:r>
    </w:p>
    <w:p w14:paraId="1AC6913D" w14:textId="09BE38DF" w:rsidR="00065DEC" w:rsidRPr="005A159D" w:rsidRDefault="00065DEC" w:rsidP="00065DEC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szafy sterownicze maszyn zaopatrzone w oświetlenie wewnętrzne</w:t>
      </w:r>
    </w:p>
    <w:p w14:paraId="062469AC" w14:textId="1F748C34" w:rsidR="00E27A3E" w:rsidRPr="00AC475E" w:rsidRDefault="008A5BFE" w:rsidP="00AC475E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 xml:space="preserve">możliwość integracji z przekazanymi przez </w:t>
      </w:r>
      <w:r w:rsidR="00AC475E">
        <w:rPr>
          <w:rFonts w:cstheme="minorHAnsi"/>
        </w:rPr>
        <w:t>Z</w:t>
      </w:r>
      <w:r>
        <w:rPr>
          <w:rFonts w:cstheme="minorHAnsi"/>
        </w:rPr>
        <w:t>amawiającego urządzeniami do</w:t>
      </w:r>
      <w:r w:rsidR="00AC475E">
        <w:rPr>
          <w:rFonts w:cstheme="minorHAnsi"/>
        </w:rPr>
        <w:t xml:space="preserve"> </w:t>
      </w:r>
      <w:r w:rsidR="00651859" w:rsidRPr="00AC475E">
        <w:rPr>
          <w:rFonts w:cstheme="minorHAnsi"/>
        </w:rPr>
        <w:t>weryfikacji wagi kartoników</w:t>
      </w:r>
    </w:p>
    <w:p w14:paraId="4156322C" w14:textId="5C4A43BC" w:rsidR="00E27A3E" w:rsidRPr="007D4BA8" w:rsidRDefault="00E27A3E" w:rsidP="007D74CB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7D4BA8">
        <w:rPr>
          <w:rFonts w:cstheme="minorHAnsi"/>
        </w:rPr>
        <w:t xml:space="preserve">wszystkie urządzenia w linii musza mieć możliwość komunikacji </w:t>
      </w:r>
      <w:r w:rsidR="00AC28F4" w:rsidRPr="007D4BA8">
        <w:rPr>
          <w:rFonts w:cstheme="minorHAnsi"/>
        </w:rPr>
        <w:t>i wymiany danych zgodnie z ideą Przemysłu 4.0</w:t>
      </w:r>
    </w:p>
    <w:bookmarkEnd w:id="0"/>
    <w:p w14:paraId="5B01A4A2" w14:textId="672C8555" w:rsidR="00002DBE" w:rsidRPr="00E85A8D" w:rsidRDefault="00F00CFE" w:rsidP="005A159D">
      <w:pPr>
        <w:pStyle w:val="Bezodstpw"/>
        <w:numPr>
          <w:ilvl w:val="1"/>
          <w:numId w:val="2"/>
        </w:numPr>
        <w:ind w:left="425" w:hanging="425"/>
        <w:jc w:val="both"/>
        <w:rPr>
          <w:rFonts w:cstheme="minorHAnsi"/>
        </w:rPr>
      </w:pPr>
      <w:r w:rsidRPr="00E85A8D">
        <w:rPr>
          <w:rFonts w:cstheme="minorHAnsi"/>
        </w:rPr>
        <w:lastRenderedPageBreak/>
        <w:t>Wykonawca przed ostatecznym odbiorem przez Zamawiającego przeprowadzi weryfikację poprawności działania przedmiotu zamówienia.</w:t>
      </w:r>
    </w:p>
    <w:p w14:paraId="14C0C092" w14:textId="77777777" w:rsidR="00C60636" w:rsidRPr="00DB1D32" w:rsidRDefault="00047906" w:rsidP="00905B0D">
      <w:pPr>
        <w:pStyle w:val="Bezodstpw"/>
        <w:numPr>
          <w:ilvl w:val="1"/>
          <w:numId w:val="2"/>
        </w:numPr>
        <w:ind w:left="425" w:hanging="425"/>
        <w:jc w:val="both"/>
        <w:rPr>
          <w:rFonts w:eastAsia="Times New Roman" w:cstheme="minorHAnsi"/>
        </w:rPr>
      </w:pPr>
      <w:r w:rsidRPr="00E85A8D">
        <w:rPr>
          <w:rFonts w:cstheme="minorHAnsi"/>
        </w:rPr>
        <w:t>Oferent musi dołączyć do formularza ofertowego:</w:t>
      </w:r>
    </w:p>
    <w:p w14:paraId="5AC4D93E" w14:textId="6F64AE6A" w:rsidR="00DB1D32" w:rsidRPr="005A159D" w:rsidRDefault="002319FC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instrukcj</w:t>
      </w:r>
      <w:r w:rsidR="005A159D">
        <w:rPr>
          <w:rFonts w:cstheme="minorHAnsi"/>
        </w:rPr>
        <w:t>ę</w:t>
      </w:r>
      <w:r w:rsidRPr="005A159D">
        <w:rPr>
          <w:rFonts w:cstheme="minorHAnsi"/>
        </w:rPr>
        <w:t xml:space="preserve"> operatorsk</w:t>
      </w:r>
      <w:r w:rsidR="005A159D">
        <w:rPr>
          <w:rFonts w:cstheme="minorHAnsi"/>
        </w:rPr>
        <w:t>ą</w:t>
      </w:r>
      <w:r w:rsidRPr="005A159D">
        <w:rPr>
          <w:rFonts w:cstheme="minorHAnsi"/>
        </w:rPr>
        <w:t xml:space="preserve"> w języku polskim</w:t>
      </w:r>
    </w:p>
    <w:p w14:paraId="4535D443" w14:textId="6CA643B9" w:rsidR="002319FC" w:rsidRDefault="009C409D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rysunki linii w formacie DWG</w:t>
      </w:r>
    </w:p>
    <w:p w14:paraId="18580F46" w14:textId="73B28029" w:rsidR="00055BF4" w:rsidRPr="005A159D" w:rsidRDefault="00055BF4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wizualizację linii w 3D</w:t>
      </w:r>
    </w:p>
    <w:p w14:paraId="38A1BB6F" w14:textId="2AD516A3" w:rsidR="00CA69CE" w:rsidRPr="00915F59" w:rsidRDefault="00CA69CE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list</w:t>
      </w:r>
      <w:r w:rsidR="005A159D">
        <w:rPr>
          <w:rFonts w:cstheme="minorHAnsi"/>
        </w:rPr>
        <w:t>ę</w:t>
      </w:r>
      <w:r w:rsidRPr="005A159D">
        <w:rPr>
          <w:rFonts w:cstheme="minorHAnsi"/>
        </w:rPr>
        <w:t xml:space="preserve"> </w:t>
      </w:r>
      <w:r w:rsidRPr="00915F59">
        <w:rPr>
          <w:rFonts w:cstheme="minorHAnsi"/>
        </w:rPr>
        <w:t>komponentów użytych w linii</w:t>
      </w:r>
    </w:p>
    <w:p w14:paraId="43D0C280" w14:textId="7986A559" w:rsidR="002A1281" w:rsidRPr="00915F59" w:rsidRDefault="002A1281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915F59">
        <w:rPr>
          <w:rFonts w:cstheme="minorHAnsi"/>
        </w:rPr>
        <w:t>list</w:t>
      </w:r>
      <w:r w:rsidR="005A159D" w:rsidRPr="00915F59">
        <w:rPr>
          <w:rFonts w:cstheme="minorHAnsi"/>
        </w:rPr>
        <w:t>ę</w:t>
      </w:r>
      <w:r w:rsidRPr="00915F59">
        <w:rPr>
          <w:rFonts w:cstheme="minorHAnsi"/>
        </w:rPr>
        <w:t xml:space="preserve"> podstawowych części zamiennych</w:t>
      </w:r>
    </w:p>
    <w:p w14:paraId="27AA48A8" w14:textId="074528F0" w:rsidR="00CA69CE" w:rsidRPr="00915F59" w:rsidRDefault="00BA64A0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915F59">
        <w:rPr>
          <w:rFonts w:cstheme="minorHAnsi"/>
        </w:rPr>
        <w:t>certyfikaty dopuszczające materiały do kontaktu z żywnością dla części</w:t>
      </w:r>
      <w:r w:rsidR="005A159D" w:rsidRPr="00915F59">
        <w:rPr>
          <w:rFonts w:cstheme="minorHAnsi"/>
        </w:rPr>
        <w:t xml:space="preserve"> linii</w:t>
      </w:r>
      <w:r w:rsidRPr="00915F59">
        <w:rPr>
          <w:rFonts w:cstheme="minorHAnsi"/>
        </w:rPr>
        <w:t xml:space="preserve"> mających kontakt z produktem</w:t>
      </w:r>
    </w:p>
    <w:p w14:paraId="4CCEF52B" w14:textId="3EAD136C" w:rsidR="00DB1D32" w:rsidRPr="005A159D" w:rsidRDefault="00574DA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 xml:space="preserve">szczegółowe warunki mycia </w:t>
      </w:r>
      <w:r w:rsidR="00B6704A" w:rsidRPr="005A159D">
        <w:rPr>
          <w:rFonts w:cstheme="minorHAnsi"/>
        </w:rPr>
        <w:t>i utrzymania linii w czystości</w:t>
      </w:r>
    </w:p>
    <w:p w14:paraId="1A124485" w14:textId="79073470" w:rsidR="00002DBE" w:rsidRPr="00D44098" w:rsidRDefault="00002DBE" w:rsidP="00905B0D">
      <w:pPr>
        <w:pStyle w:val="Bezodstpw"/>
        <w:numPr>
          <w:ilvl w:val="1"/>
          <w:numId w:val="2"/>
        </w:numPr>
        <w:ind w:left="425" w:hanging="425"/>
        <w:jc w:val="both"/>
        <w:rPr>
          <w:rFonts w:cstheme="minorHAnsi"/>
        </w:rPr>
      </w:pPr>
      <w:r w:rsidRPr="00D44098">
        <w:rPr>
          <w:rFonts w:cstheme="minorHAnsi"/>
        </w:rPr>
        <w:t xml:space="preserve">Wymagania ogólne </w:t>
      </w:r>
      <w:r w:rsidR="00411558" w:rsidRPr="00D44098">
        <w:rPr>
          <w:rFonts w:cstheme="minorHAnsi"/>
        </w:rPr>
        <w:t>dotyczące</w:t>
      </w:r>
      <w:r w:rsidRPr="00D44098">
        <w:rPr>
          <w:rFonts w:cstheme="minorHAnsi"/>
        </w:rPr>
        <w:t xml:space="preserve"> przedmiotu zamówienia</w:t>
      </w:r>
      <w:r w:rsidR="00411558" w:rsidRPr="00D44098">
        <w:rPr>
          <w:rFonts w:cstheme="minorHAnsi"/>
        </w:rPr>
        <w:t>:</w:t>
      </w:r>
    </w:p>
    <w:p w14:paraId="05238B7F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przedmiot zamówienia musi być wolny od jakichkolwiek obciążeń i praw osób trzecich</w:t>
      </w:r>
      <w:r>
        <w:rPr>
          <w:szCs w:val="20"/>
        </w:rPr>
        <w:t>,</w:t>
      </w:r>
    </w:p>
    <w:p w14:paraId="3FAB48B3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za dostawę</w:t>
      </w:r>
      <w:r>
        <w:rPr>
          <w:szCs w:val="20"/>
        </w:rPr>
        <w:t>,</w:t>
      </w:r>
      <w:r w:rsidRPr="009A456A">
        <w:rPr>
          <w:szCs w:val="20"/>
        </w:rPr>
        <w:t xml:space="preserve"> rozładunek </w:t>
      </w:r>
      <w:r>
        <w:rPr>
          <w:szCs w:val="20"/>
        </w:rPr>
        <w:t xml:space="preserve">i ubezpieczenie przedmiotu dostawy w czasie jego transportu, rozładunku i montażu </w:t>
      </w:r>
      <w:r w:rsidRPr="009A456A">
        <w:rPr>
          <w:szCs w:val="20"/>
        </w:rPr>
        <w:t>odpowiada Wykonawca</w:t>
      </w:r>
      <w:r>
        <w:rPr>
          <w:szCs w:val="20"/>
        </w:rPr>
        <w:t>,</w:t>
      </w:r>
    </w:p>
    <w:p w14:paraId="2910D265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wszystkie elementy/urządz</w:t>
      </w:r>
      <w:r>
        <w:rPr>
          <w:szCs w:val="20"/>
        </w:rPr>
        <w:t>e</w:t>
      </w:r>
      <w:r w:rsidRPr="009A456A">
        <w:rPr>
          <w:szCs w:val="20"/>
        </w:rPr>
        <w:t>nia zostaną zapakowane i zabezpieczone w sposób uniemożliwiający ich uszkodzenie podczas transportu. Za jakiekolwiek uszkodzenia przedmiotu zamówienia podczas transportu odpowiedzialność ponosi Wykonawca</w:t>
      </w:r>
      <w:r>
        <w:rPr>
          <w:szCs w:val="20"/>
        </w:rPr>
        <w:t>,</w:t>
      </w:r>
    </w:p>
    <w:p w14:paraId="05643E98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urządzenia zostaną dostarczone i zainstalowane w lokalizacji i pomieszczeniach wskazanych przez Zamawiającego</w:t>
      </w:r>
      <w:r>
        <w:rPr>
          <w:szCs w:val="20"/>
        </w:rPr>
        <w:t>,</w:t>
      </w:r>
    </w:p>
    <w:p w14:paraId="71C1EEC9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Wykonawca zobowiązuje się wykonać montaż w sposób „czysty” – przedmiot zamówienia i jego elementy bezpośrednio przed instalacją należy wymyć/wyczyścić odpowiednimi środkami dezynfekcyjnymi</w:t>
      </w:r>
      <w:r>
        <w:rPr>
          <w:szCs w:val="20"/>
        </w:rPr>
        <w:t>,</w:t>
      </w:r>
    </w:p>
    <w:p w14:paraId="37F27D3F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Wykonawca pozostawi pomieszczenia po instalacji przedmiotu zamówienia w stanie nie gorszym niż zastany, w tym uprzątnie na swój koszt i ryzyko wszelkie odpady, resztki, śmieci etc.</w:t>
      </w:r>
    </w:p>
    <w:p w14:paraId="338363C0" w14:textId="3EB54FD2" w:rsidR="00EE6258" w:rsidRPr="00EE6258" w:rsidRDefault="00BB0E19" w:rsidP="00F23CB5">
      <w:pPr>
        <w:pStyle w:val="Bezodstpw"/>
        <w:numPr>
          <w:ilvl w:val="1"/>
          <w:numId w:val="2"/>
        </w:numPr>
        <w:ind w:left="425" w:hanging="425"/>
        <w:jc w:val="both"/>
        <w:rPr>
          <w:rFonts w:eastAsia="Times New Roman" w:cstheme="minorHAnsi"/>
        </w:rPr>
      </w:pPr>
      <w:r>
        <w:rPr>
          <w:rFonts w:cstheme="minorHAnsi"/>
        </w:rPr>
        <w:t>Wykonawca</w:t>
      </w:r>
      <w:r w:rsidR="00DE000E" w:rsidRPr="00E85A8D">
        <w:rPr>
          <w:rFonts w:cstheme="minorHAnsi"/>
        </w:rPr>
        <w:t xml:space="preserve"> </w:t>
      </w:r>
      <w:r w:rsidR="00B87253" w:rsidRPr="00E85A8D">
        <w:rPr>
          <w:rFonts w:cstheme="minorHAnsi"/>
        </w:rPr>
        <w:t xml:space="preserve">udzieli Zamawiającemu przynajmniej </w:t>
      </w:r>
      <w:r w:rsidR="00EB5E77">
        <w:rPr>
          <w:rFonts w:cstheme="minorHAnsi"/>
        </w:rPr>
        <w:t>12</w:t>
      </w:r>
      <w:r w:rsidR="00B87253" w:rsidRPr="00E85A8D">
        <w:rPr>
          <w:rFonts w:cstheme="minorHAnsi"/>
        </w:rPr>
        <w:t xml:space="preserve"> - miesięcznej gwarancji na przedmiot zamówienia.</w:t>
      </w:r>
      <w:r w:rsidR="00DD3540" w:rsidRPr="00E85A8D">
        <w:rPr>
          <w:rFonts w:cstheme="minorHAnsi"/>
        </w:rPr>
        <w:t xml:space="preserve"> </w:t>
      </w:r>
    </w:p>
    <w:p w14:paraId="7BF19E2E" w14:textId="396B44F6" w:rsidR="00F23CB5" w:rsidRPr="00996CCF" w:rsidRDefault="00BB0E19" w:rsidP="00F23CB5">
      <w:pPr>
        <w:pStyle w:val="Bezodstpw"/>
        <w:numPr>
          <w:ilvl w:val="1"/>
          <w:numId w:val="2"/>
        </w:numPr>
        <w:ind w:left="425" w:hanging="425"/>
        <w:jc w:val="both"/>
        <w:rPr>
          <w:rFonts w:cstheme="minorHAnsi"/>
        </w:rPr>
      </w:pPr>
      <w:r>
        <w:rPr>
          <w:rFonts w:cstheme="minorHAnsi"/>
        </w:rPr>
        <w:t>Wykonawca</w:t>
      </w:r>
      <w:r w:rsidR="00F23CB5" w:rsidRPr="00F23CB5">
        <w:rPr>
          <w:rFonts w:cstheme="minorHAnsi"/>
        </w:rPr>
        <w:t xml:space="preserve"> przedmiotu zamówienia musi zapewnić gotowość do świadczenia usług w</w:t>
      </w:r>
      <w:r w:rsidR="00211468">
        <w:rPr>
          <w:rFonts w:cstheme="minorHAnsi"/>
        </w:rPr>
        <w:t>s</w:t>
      </w:r>
      <w:r w:rsidR="00F23CB5" w:rsidRPr="00F23CB5">
        <w:rPr>
          <w:rFonts w:cstheme="minorHAnsi"/>
        </w:rPr>
        <w:t xml:space="preserve">parcia serwisu gwarancyjnego i pogwarancyjnego. Wszelkie świadczenia realizowane przez </w:t>
      </w:r>
      <w:r>
        <w:rPr>
          <w:rFonts w:cstheme="minorHAnsi"/>
        </w:rPr>
        <w:t>Wykonawcę</w:t>
      </w:r>
      <w:r w:rsidRPr="00F23CB5">
        <w:rPr>
          <w:rFonts w:cstheme="minorHAnsi"/>
        </w:rPr>
        <w:t xml:space="preserve"> </w:t>
      </w:r>
      <w:r w:rsidR="00F23CB5" w:rsidRPr="00F23CB5">
        <w:rPr>
          <w:rFonts w:cstheme="minorHAnsi"/>
        </w:rPr>
        <w:t xml:space="preserve">w ramach gwarancji muszą być wykonywane przez osoby posiadające stosowne kwalifikacje. Czas reakcji serwisu </w:t>
      </w:r>
      <w:r>
        <w:rPr>
          <w:rFonts w:cstheme="minorHAnsi"/>
        </w:rPr>
        <w:t>Wykonawcy</w:t>
      </w:r>
      <w:r w:rsidRPr="00F23CB5">
        <w:rPr>
          <w:rFonts w:cstheme="minorHAnsi"/>
        </w:rPr>
        <w:t xml:space="preserve"> </w:t>
      </w:r>
      <w:r w:rsidR="00F23CB5" w:rsidRPr="00F23CB5">
        <w:rPr>
          <w:rFonts w:cstheme="minorHAnsi"/>
        </w:rPr>
        <w:t xml:space="preserve">na zgłoszenie Zamawiającego nie będzie </w:t>
      </w:r>
      <w:r w:rsidR="00F23CB5" w:rsidRPr="00930EF4">
        <w:rPr>
          <w:rFonts w:cstheme="minorHAnsi"/>
        </w:rPr>
        <w:t xml:space="preserve">przekraczać </w:t>
      </w:r>
      <w:r w:rsidR="00445B67" w:rsidRPr="005A159D">
        <w:rPr>
          <w:rFonts w:cstheme="minorHAnsi"/>
        </w:rPr>
        <w:t>24</w:t>
      </w:r>
      <w:r w:rsidR="00F23CB5" w:rsidRPr="005A159D">
        <w:rPr>
          <w:rFonts w:cstheme="minorHAnsi"/>
        </w:rPr>
        <w:t>h.</w:t>
      </w:r>
      <w:r w:rsidR="00F23CB5" w:rsidRPr="00F23CB5">
        <w:rPr>
          <w:rFonts w:cstheme="minorHAnsi"/>
        </w:rPr>
        <w:t xml:space="preserve"> W tym terminie personel</w:t>
      </w:r>
      <w:r>
        <w:rPr>
          <w:rFonts w:cstheme="minorHAnsi"/>
        </w:rPr>
        <w:t xml:space="preserve"> Wykonawcy</w:t>
      </w:r>
      <w:r w:rsidR="00F23CB5" w:rsidRPr="00F23CB5">
        <w:rPr>
          <w:rFonts w:cstheme="minorHAnsi"/>
        </w:rPr>
        <w:t xml:space="preserve"> musi określić przyczynę i sposób usunięcia wady/usterki oraz ustalić z Zamawiającym termin usunięcia wady/usterki (nie może być dłuższy niż </w:t>
      </w:r>
      <w:r w:rsidR="00C32D4F">
        <w:rPr>
          <w:rFonts w:cstheme="minorHAnsi"/>
        </w:rPr>
        <w:t>3</w:t>
      </w:r>
      <w:r w:rsidR="00F23CB5" w:rsidRPr="00F23CB5">
        <w:rPr>
          <w:rFonts w:cstheme="minorHAnsi"/>
        </w:rPr>
        <w:t xml:space="preserve"> dni robocz</w:t>
      </w:r>
      <w:r w:rsidR="007D64B1">
        <w:rPr>
          <w:rFonts w:cstheme="minorHAnsi"/>
        </w:rPr>
        <w:t>e</w:t>
      </w:r>
      <w:r w:rsidR="00F23CB5" w:rsidRPr="00F23CB5">
        <w:rPr>
          <w:rFonts w:cstheme="minorHAnsi"/>
        </w:rPr>
        <w:t xml:space="preserve">, w </w:t>
      </w:r>
      <w:r w:rsidR="00F23CB5" w:rsidRPr="00996CCF">
        <w:rPr>
          <w:rFonts w:cstheme="minorHAnsi"/>
        </w:rPr>
        <w:t>przypadku ewentualnego braku dostępności części/komponentów może</w:t>
      </w:r>
      <w:r w:rsidR="00BF52BF" w:rsidRPr="00996CCF">
        <w:rPr>
          <w:rFonts w:cstheme="minorHAnsi"/>
        </w:rPr>
        <w:t xml:space="preserve"> on</w:t>
      </w:r>
      <w:r w:rsidR="00F23CB5" w:rsidRPr="00996CCF">
        <w:rPr>
          <w:rFonts w:cstheme="minorHAnsi"/>
        </w:rPr>
        <w:t xml:space="preserve"> zostać wydłużony).</w:t>
      </w:r>
    </w:p>
    <w:p w14:paraId="1D5E1F5E" w14:textId="06D6A030" w:rsidR="00AB0BD5" w:rsidRPr="00996CCF" w:rsidRDefault="00BB0E19" w:rsidP="00597484">
      <w:pPr>
        <w:pStyle w:val="Bezodstpw"/>
        <w:numPr>
          <w:ilvl w:val="1"/>
          <w:numId w:val="2"/>
        </w:numPr>
        <w:spacing w:after="120"/>
        <w:ind w:left="426" w:hanging="567"/>
        <w:jc w:val="both"/>
        <w:rPr>
          <w:rFonts w:eastAsia="Times New Roman" w:cstheme="minorHAnsi"/>
        </w:rPr>
      </w:pPr>
      <w:r w:rsidRPr="00996CCF">
        <w:rPr>
          <w:rFonts w:cstheme="minorHAnsi"/>
        </w:rPr>
        <w:t>Wykonawca</w:t>
      </w:r>
      <w:r w:rsidR="00BD4D7B" w:rsidRPr="00996CCF">
        <w:rPr>
          <w:rFonts w:cstheme="minorHAnsi"/>
        </w:rPr>
        <w:t xml:space="preserve"> przeprowadzi szkolenie dla</w:t>
      </w:r>
      <w:r w:rsidR="005F352B" w:rsidRPr="00996CCF">
        <w:rPr>
          <w:rFonts w:cstheme="minorHAnsi"/>
        </w:rPr>
        <w:t xml:space="preserve"> </w:t>
      </w:r>
      <w:r w:rsidR="0007213E" w:rsidRPr="00996CCF">
        <w:rPr>
          <w:rFonts w:cstheme="minorHAnsi"/>
        </w:rPr>
        <w:t>m</w:t>
      </w:r>
      <w:r w:rsidR="00407C92" w:rsidRPr="00996CCF">
        <w:rPr>
          <w:rFonts w:cstheme="minorHAnsi"/>
        </w:rPr>
        <w:t>aks</w:t>
      </w:r>
      <w:r w:rsidR="0007213E" w:rsidRPr="00996CCF">
        <w:rPr>
          <w:rFonts w:cstheme="minorHAnsi"/>
        </w:rPr>
        <w:t>ymalnie</w:t>
      </w:r>
      <w:r w:rsidR="00407C92" w:rsidRPr="00996CCF">
        <w:rPr>
          <w:rFonts w:cstheme="minorHAnsi"/>
        </w:rPr>
        <w:t xml:space="preserve"> </w:t>
      </w:r>
      <w:r w:rsidR="00C32D4F" w:rsidRPr="00996CCF">
        <w:rPr>
          <w:rFonts w:cstheme="minorHAnsi"/>
        </w:rPr>
        <w:t>50</w:t>
      </w:r>
      <w:r w:rsidR="00407C92" w:rsidRPr="00996CCF">
        <w:rPr>
          <w:rFonts w:cstheme="minorHAnsi"/>
        </w:rPr>
        <w:t xml:space="preserve"> </w:t>
      </w:r>
      <w:r w:rsidR="00BD4D7B" w:rsidRPr="00996CCF">
        <w:rPr>
          <w:rFonts w:cstheme="minorHAnsi"/>
        </w:rPr>
        <w:t>pracowników Zamawiająceg</w:t>
      </w:r>
      <w:r w:rsidR="005F352B" w:rsidRPr="00996CCF">
        <w:rPr>
          <w:rFonts w:cstheme="minorHAnsi"/>
        </w:rPr>
        <w:t>o</w:t>
      </w:r>
      <w:r w:rsidR="00A07418" w:rsidRPr="00996CCF">
        <w:rPr>
          <w:rFonts w:cstheme="minorHAnsi"/>
        </w:rPr>
        <w:t>, w terminie</w:t>
      </w:r>
      <w:r w:rsidR="00E01F56" w:rsidRPr="00996CCF">
        <w:rPr>
          <w:rFonts w:cstheme="minorHAnsi"/>
        </w:rPr>
        <w:t xml:space="preserve"> i miejscu</w:t>
      </w:r>
      <w:r w:rsidR="00C93086" w:rsidRPr="00996CCF">
        <w:rPr>
          <w:rFonts w:cstheme="minorHAnsi"/>
        </w:rPr>
        <w:t xml:space="preserve"> </w:t>
      </w:r>
      <w:r w:rsidR="003E2380" w:rsidRPr="00996CCF">
        <w:rPr>
          <w:rFonts w:cstheme="minorHAnsi"/>
        </w:rPr>
        <w:t xml:space="preserve">ustalonym uprzednio z </w:t>
      </w:r>
      <w:r w:rsidR="00042147" w:rsidRPr="00996CCF">
        <w:rPr>
          <w:rFonts w:cstheme="minorHAnsi"/>
        </w:rPr>
        <w:t>Zamawiającym</w:t>
      </w:r>
      <w:r w:rsidR="00BD4D7B" w:rsidRPr="00996CCF">
        <w:rPr>
          <w:rFonts w:cstheme="minorHAnsi"/>
        </w:rPr>
        <w:t>.</w:t>
      </w:r>
      <w:r w:rsidR="0073450E" w:rsidRPr="00996CCF">
        <w:rPr>
          <w:rFonts w:cstheme="minorHAnsi"/>
        </w:rPr>
        <w:t xml:space="preserve"> Ilość dni</w:t>
      </w:r>
      <w:r w:rsidR="00136BE9" w:rsidRPr="00996CCF">
        <w:rPr>
          <w:rFonts w:cstheme="minorHAnsi"/>
        </w:rPr>
        <w:t>,</w:t>
      </w:r>
      <w:r w:rsidR="0073450E" w:rsidRPr="00996CCF">
        <w:rPr>
          <w:rFonts w:cstheme="minorHAnsi"/>
        </w:rPr>
        <w:t xml:space="preserve"> w ciągu których odbędzie się szkolenie nie przekroczy </w:t>
      </w:r>
      <w:r w:rsidR="00C32D4F" w:rsidRPr="00996CCF">
        <w:rPr>
          <w:rFonts w:cstheme="minorHAnsi"/>
        </w:rPr>
        <w:t>7</w:t>
      </w:r>
      <w:r w:rsidR="0073450E" w:rsidRPr="00996CCF">
        <w:rPr>
          <w:rFonts w:cstheme="minorHAnsi"/>
        </w:rPr>
        <w:t xml:space="preserve"> dni</w:t>
      </w:r>
      <w:r w:rsidR="00996CCF" w:rsidRPr="00996CCF">
        <w:rPr>
          <w:rFonts w:cstheme="minorHAnsi"/>
        </w:rPr>
        <w:t xml:space="preserve">.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14:paraId="67C1BAD6" w14:textId="77777777" w:rsidTr="00AB0BD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6737EE66" w14:textId="61BA6CC0" w:rsidR="00AB0BD5" w:rsidRDefault="00AB0BD5" w:rsidP="00AB0BD5">
            <w:pPr>
              <w:pStyle w:val="Bezodstpw"/>
              <w:numPr>
                <w:ilvl w:val="0"/>
                <w:numId w:val="2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14:paraId="3D72D270" w14:textId="77777777" w:rsidR="000E602D" w:rsidRPr="007E50F1" w:rsidRDefault="000E602D" w:rsidP="007E50F1">
      <w:pPr>
        <w:pStyle w:val="Akapitzlist"/>
        <w:numPr>
          <w:ilvl w:val="2"/>
          <w:numId w:val="29"/>
        </w:numPr>
        <w:spacing w:before="120"/>
        <w:ind w:left="567" w:hanging="357"/>
        <w:jc w:val="both"/>
        <w:rPr>
          <w:szCs w:val="20"/>
        </w:rPr>
      </w:pPr>
      <w:r w:rsidRPr="007E50F1">
        <w:rPr>
          <w:szCs w:val="20"/>
        </w:rPr>
        <w:t xml:space="preserve">42000000-6 Maszyny przemysłowe </w:t>
      </w:r>
    </w:p>
    <w:p w14:paraId="78FFDF56" w14:textId="77777777" w:rsidR="000E602D" w:rsidRDefault="000E602D">
      <w:pPr>
        <w:pStyle w:val="Akapitzlist"/>
        <w:numPr>
          <w:ilvl w:val="2"/>
          <w:numId w:val="29"/>
        </w:numPr>
        <w:ind w:left="567"/>
        <w:jc w:val="both"/>
        <w:rPr>
          <w:szCs w:val="20"/>
        </w:rPr>
      </w:pPr>
      <w:r w:rsidRPr="000E602D">
        <w:rPr>
          <w:szCs w:val="20"/>
        </w:rPr>
        <w:t>42200000-8 Maszyny do obróbki żywności, napojów i tytoniu oraz podobne części</w:t>
      </w:r>
    </w:p>
    <w:p w14:paraId="65D0AEBF" w14:textId="2742E643" w:rsidR="00A464D2" w:rsidRPr="00F42D3C" w:rsidRDefault="00A464D2" w:rsidP="005A159D">
      <w:pPr>
        <w:pStyle w:val="Akapitzlist"/>
        <w:numPr>
          <w:ilvl w:val="2"/>
          <w:numId w:val="29"/>
        </w:numPr>
        <w:ind w:left="567"/>
        <w:jc w:val="both"/>
        <w:rPr>
          <w:szCs w:val="20"/>
        </w:rPr>
      </w:pPr>
      <w:r w:rsidRPr="000E602D">
        <w:rPr>
          <w:szCs w:val="20"/>
        </w:rPr>
        <w:t>4221</w:t>
      </w:r>
      <w:r w:rsidR="00ED5300">
        <w:rPr>
          <w:szCs w:val="20"/>
        </w:rPr>
        <w:t>00</w:t>
      </w:r>
      <w:r w:rsidRPr="000E602D">
        <w:rPr>
          <w:szCs w:val="20"/>
        </w:rPr>
        <w:t>00-</w:t>
      </w:r>
      <w:r w:rsidR="00ED5300">
        <w:rPr>
          <w:szCs w:val="20"/>
        </w:rPr>
        <w:t>1</w:t>
      </w:r>
      <w:r w:rsidRPr="000E602D">
        <w:rPr>
          <w:szCs w:val="20"/>
        </w:rPr>
        <w:t xml:space="preserve"> Maszyny do przetwarzania żywności</w:t>
      </w:r>
      <w:r>
        <w:rPr>
          <w:szCs w:val="20"/>
        </w:rPr>
        <w:t>, napojów i tytoniu</w:t>
      </w:r>
      <w:r w:rsidR="00F340AE">
        <w:rPr>
          <w:szCs w:val="20"/>
        </w:rPr>
        <w:t xml:space="preserve"> </w:t>
      </w:r>
    </w:p>
    <w:p w14:paraId="327F11BD" w14:textId="6CE4AC5A" w:rsidR="000E602D" w:rsidRDefault="000E602D">
      <w:pPr>
        <w:pStyle w:val="Akapitzlist"/>
        <w:numPr>
          <w:ilvl w:val="2"/>
          <w:numId w:val="29"/>
        </w:numPr>
        <w:ind w:left="567"/>
        <w:jc w:val="both"/>
        <w:rPr>
          <w:szCs w:val="20"/>
        </w:rPr>
      </w:pPr>
      <w:r w:rsidRPr="000E602D">
        <w:rPr>
          <w:szCs w:val="20"/>
        </w:rPr>
        <w:t>42215000-6 Maszyny do przemysłowego przygotowywania lub produkcji żywności lub napojów</w:t>
      </w:r>
    </w:p>
    <w:p w14:paraId="6E7CD23D" w14:textId="6AB135BA" w:rsidR="0085682A" w:rsidRPr="007E50F1" w:rsidRDefault="00F42D3C" w:rsidP="007E50F1">
      <w:pPr>
        <w:pStyle w:val="Akapitzlist"/>
        <w:numPr>
          <w:ilvl w:val="2"/>
          <w:numId w:val="29"/>
        </w:numPr>
        <w:spacing w:after="120"/>
        <w:ind w:left="567" w:hanging="357"/>
        <w:jc w:val="both"/>
        <w:rPr>
          <w:szCs w:val="20"/>
        </w:rPr>
      </w:pPr>
      <w:r w:rsidRPr="000E602D">
        <w:rPr>
          <w:szCs w:val="20"/>
        </w:rPr>
        <w:t>4221</w:t>
      </w:r>
      <w:r w:rsidR="00664C2C">
        <w:rPr>
          <w:szCs w:val="20"/>
        </w:rPr>
        <w:t>52</w:t>
      </w:r>
      <w:r w:rsidRPr="000E602D">
        <w:rPr>
          <w:szCs w:val="20"/>
        </w:rPr>
        <w:t>00-</w:t>
      </w:r>
      <w:r w:rsidR="00664C2C">
        <w:rPr>
          <w:szCs w:val="20"/>
        </w:rPr>
        <w:t>8</w:t>
      </w:r>
      <w:r w:rsidRPr="000E602D">
        <w:rPr>
          <w:szCs w:val="20"/>
        </w:rPr>
        <w:t xml:space="preserve"> Maszyny do przetwarzania żywnośc</w:t>
      </w:r>
      <w:r w:rsidR="007E50F1">
        <w:rPr>
          <w:szCs w:val="20"/>
        </w:rPr>
        <w:t>i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5682A" w:rsidRPr="00125E91" w14:paraId="1BA02E67" w14:textId="77777777" w:rsidTr="009B0A9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DF00297" w14:textId="04E66A45" w:rsidR="0085682A" w:rsidRPr="0085682A" w:rsidRDefault="0085682A" w:rsidP="0085682A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TERMIN REALIZACJI UMOWY</w:t>
            </w:r>
          </w:p>
        </w:tc>
      </w:tr>
      <w:tr w:rsidR="00E054D6" w:rsidRPr="00125E91" w14:paraId="26651611" w14:textId="77777777" w:rsidTr="00E054D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D299DA" w14:textId="0CE7E1A5" w:rsidR="00E054D6" w:rsidRPr="00C86F4F" w:rsidRDefault="006C468F" w:rsidP="005A159D">
            <w:pPr>
              <w:pStyle w:val="Bezodstpw"/>
              <w:numPr>
                <w:ilvl w:val="1"/>
                <w:numId w:val="2"/>
              </w:numPr>
              <w:tabs>
                <w:tab w:val="left" w:pos="315"/>
                <w:tab w:val="left" w:pos="456"/>
              </w:tabs>
              <w:spacing w:before="120" w:after="120" w:line="276" w:lineRule="auto"/>
              <w:ind w:left="312" w:hanging="425"/>
              <w:jc w:val="both"/>
              <w:rPr>
                <w:rFonts w:cstheme="minorHAnsi"/>
                <w:bCs/>
              </w:rPr>
            </w:pPr>
            <w:r w:rsidRPr="00C86F4F">
              <w:rPr>
                <w:rFonts w:cstheme="minorHAnsi"/>
                <w:bCs/>
              </w:rPr>
              <w:t>Zamawiający planuje zawrzeć umowę w</w:t>
            </w:r>
            <w:r w:rsidR="00CC298C" w:rsidRPr="00C86F4F">
              <w:rPr>
                <w:rFonts w:cstheme="minorHAnsi"/>
                <w:bCs/>
              </w:rPr>
              <w:t xml:space="preserve"> </w:t>
            </w:r>
            <w:r w:rsidR="002E7CBC">
              <w:rPr>
                <w:rFonts w:cstheme="minorHAnsi"/>
                <w:bCs/>
              </w:rPr>
              <w:t>lipcu</w:t>
            </w:r>
            <w:r w:rsidR="007063CB" w:rsidRPr="005A159D">
              <w:rPr>
                <w:rFonts w:cstheme="minorHAnsi"/>
                <w:bCs/>
              </w:rPr>
              <w:t xml:space="preserve"> </w:t>
            </w:r>
            <w:r w:rsidR="00C32D4F" w:rsidRPr="005A159D">
              <w:rPr>
                <w:rFonts w:cstheme="minorHAnsi"/>
                <w:bCs/>
              </w:rPr>
              <w:t>2024</w:t>
            </w:r>
            <w:r w:rsidR="007063CB" w:rsidRPr="00C86F4F">
              <w:rPr>
                <w:rFonts w:cstheme="minorHAnsi"/>
                <w:bCs/>
              </w:rPr>
              <w:t xml:space="preserve"> roku,</w:t>
            </w:r>
            <w:r w:rsidR="00F166EE" w:rsidRPr="00C86F4F">
              <w:rPr>
                <w:rFonts w:cstheme="minorHAnsi"/>
                <w:bCs/>
              </w:rPr>
              <w:t xml:space="preserve"> przy czym</w:t>
            </w:r>
            <w:r w:rsidR="00FB7391" w:rsidRPr="00C86F4F">
              <w:rPr>
                <w:rFonts w:cstheme="minorHAnsi"/>
                <w:bCs/>
              </w:rPr>
              <w:t xml:space="preserve"> przewiduje możliwość przesunięcia terminu na późniejszy m.in. z powodu wydłużenia się procedury zakupowej z przyczyn niezależnych od </w:t>
            </w:r>
            <w:r w:rsidR="00736C90" w:rsidRPr="00C86F4F">
              <w:rPr>
                <w:rFonts w:cstheme="minorHAnsi"/>
                <w:bCs/>
              </w:rPr>
              <w:t>niego</w:t>
            </w:r>
            <w:r w:rsidR="00FB7391" w:rsidRPr="00C86F4F">
              <w:rPr>
                <w:rFonts w:cstheme="minorHAnsi"/>
                <w:bCs/>
              </w:rPr>
              <w:t xml:space="preserve"> lub z przyczyn wynikających z przesunięcia </w:t>
            </w:r>
            <w:r w:rsidR="442FA583" w:rsidRPr="00C86F4F">
              <w:rPr>
                <w:rFonts w:cstheme="minorHAnsi"/>
                <w:bCs/>
              </w:rPr>
              <w:t>termin</w:t>
            </w:r>
            <w:r w:rsidR="381D6DF0" w:rsidRPr="00C86F4F">
              <w:rPr>
                <w:rFonts w:cstheme="minorHAnsi"/>
                <w:bCs/>
              </w:rPr>
              <w:t xml:space="preserve">u </w:t>
            </w:r>
            <w:r w:rsidR="00CC298C" w:rsidRPr="00C86F4F">
              <w:rPr>
                <w:rFonts w:cstheme="minorHAnsi"/>
                <w:bCs/>
              </w:rPr>
              <w:t xml:space="preserve">ogłoszenia </w:t>
            </w:r>
            <w:r w:rsidR="004974BA" w:rsidRPr="00C86F4F">
              <w:rPr>
                <w:rFonts w:cstheme="minorHAnsi"/>
                <w:bCs/>
              </w:rPr>
              <w:t>informacji</w:t>
            </w:r>
            <w:r w:rsidR="381D6DF0" w:rsidRPr="00C86F4F">
              <w:rPr>
                <w:rFonts w:cstheme="minorHAnsi"/>
                <w:bCs/>
              </w:rPr>
              <w:t xml:space="preserve"> o dofinansowani</w:t>
            </w:r>
            <w:r w:rsidR="00211468">
              <w:rPr>
                <w:rFonts w:cstheme="minorHAnsi"/>
                <w:bCs/>
              </w:rPr>
              <w:t>u</w:t>
            </w:r>
            <w:r w:rsidR="381D6DF0" w:rsidRPr="00C86F4F">
              <w:rPr>
                <w:rFonts w:cstheme="minorHAnsi"/>
                <w:bCs/>
              </w:rPr>
              <w:t xml:space="preserve"> projektu</w:t>
            </w:r>
            <w:r w:rsidR="00FB7391" w:rsidRPr="00C86F4F">
              <w:rPr>
                <w:rFonts w:cstheme="minorHAnsi"/>
                <w:bCs/>
              </w:rPr>
              <w:t xml:space="preserve">. </w:t>
            </w:r>
          </w:p>
        </w:tc>
      </w:tr>
      <w:tr w:rsidR="00201783" w:rsidRPr="00125E91" w14:paraId="14C04953" w14:textId="77777777" w:rsidTr="009B0A9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03C0C132" w14:textId="67642A9A" w:rsidR="00201783" w:rsidRPr="00125E91" w:rsidRDefault="00D915B0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="003650D1" w:rsidRPr="00125E91">
              <w:rPr>
                <w:rFonts w:cstheme="minorHAnsi"/>
                <w:b/>
              </w:rPr>
              <w:t>ZAMÓWIENIA</w:t>
            </w:r>
          </w:p>
        </w:tc>
      </w:tr>
    </w:tbl>
    <w:p w14:paraId="5E453CC3" w14:textId="479B5718" w:rsidR="007102CD" w:rsidRPr="00381ABA" w:rsidRDefault="007102CD" w:rsidP="005A159D">
      <w:pPr>
        <w:pStyle w:val="Bezodstpw"/>
        <w:numPr>
          <w:ilvl w:val="1"/>
          <w:numId w:val="2"/>
        </w:numPr>
        <w:tabs>
          <w:tab w:val="left" w:pos="315"/>
          <w:tab w:val="left" w:pos="456"/>
        </w:tabs>
        <w:spacing w:before="120" w:after="120" w:line="276" w:lineRule="auto"/>
        <w:ind w:left="709"/>
        <w:jc w:val="both"/>
        <w:rPr>
          <w:rFonts w:cstheme="minorHAnsi"/>
          <w:bCs/>
        </w:rPr>
      </w:pPr>
      <w:r w:rsidRPr="00381ABA">
        <w:rPr>
          <w:rFonts w:cstheme="minorHAnsi"/>
          <w:bCs/>
        </w:rPr>
        <w:lastRenderedPageBreak/>
        <w:t xml:space="preserve">Miejsce realizacji zamówienia: </w:t>
      </w:r>
      <w:r w:rsidR="00CA478B" w:rsidRPr="00381ABA">
        <w:rPr>
          <w:rFonts w:cstheme="minorHAnsi"/>
          <w:bCs/>
        </w:rPr>
        <w:t>Brüggen Polska Sp. z o.o.</w:t>
      </w:r>
      <w:r w:rsidRPr="00381ABA">
        <w:rPr>
          <w:rFonts w:cstheme="minorHAnsi"/>
          <w:bCs/>
        </w:rPr>
        <w:t xml:space="preserve">, </w:t>
      </w:r>
      <w:r w:rsidR="00CA478B" w:rsidRPr="00381ABA">
        <w:rPr>
          <w:rFonts w:cstheme="minorHAnsi"/>
          <w:bCs/>
        </w:rPr>
        <w:t>Celejów 59</w:t>
      </w:r>
      <w:r w:rsidRPr="00381ABA">
        <w:rPr>
          <w:rFonts w:cstheme="minorHAnsi"/>
          <w:bCs/>
        </w:rPr>
        <w:t xml:space="preserve">, </w:t>
      </w:r>
      <w:r w:rsidR="00CA478B" w:rsidRPr="00381ABA">
        <w:rPr>
          <w:rFonts w:cstheme="minorHAnsi"/>
          <w:bCs/>
        </w:rPr>
        <w:t>08</w:t>
      </w:r>
      <w:r w:rsidRPr="00381ABA">
        <w:rPr>
          <w:rFonts w:cstheme="minorHAnsi"/>
          <w:bCs/>
        </w:rPr>
        <w:t>-</w:t>
      </w:r>
      <w:r w:rsidR="00CA478B" w:rsidRPr="00381ABA">
        <w:rPr>
          <w:rFonts w:cstheme="minorHAnsi"/>
          <w:bCs/>
        </w:rPr>
        <w:t>470 Wilga, Polska</w:t>
      </w:r>
      <w:r w:rsidRPr="00381ABA">
        <w:rPr>
          <w:rFonts w:cstheme="minorHAnsi"/>
          <w:bCs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173FD1" w:rsidRPr="00125E91" w14:paraId="50048CEF" w14:textId="77777777" w:rsidTr="00771F7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9A5FDC0" w14:textId="2858D8E7" w:rsidR="00173FD1" w:rsidRPr="00125E91" w:rsidRDefault="00173FD1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="00D6583D" w:rsidRPr="00125E91">
              <w:rPr>
                <w:rFonts w:cstheme="minorHAnsi"/>
                <w:b/>
              </w:rPr>
              <w:t xml:space="preserve"> I PŁATNOŚCI</w:t>
            </w:r>
          </w:p>
        </w:tc>
      </w:tr>
    </w:tbl>
    <w:p w14:paraId="37C0EFF8" w14:textId="15DA2E38" w:rsidR="00D6583D" w:rsidRPr="00F340AE" w:rsidRDefault="00D4796F" w:rsidP="00BB064E">
      <w:pPr>
        <w:pStyle w:val="Akapitzlist"/>
        <w:widowControl w:val="0"/>
        <w:numPr>
          <w:ilvl w:val="1"/>
          <w:numId w:val="2"/>
        </w:numPr>
        <w:spacing w:before="120" w:line="276" w:lineRule="auto"/>
        <w:ind w:left="425" w:hanging="425"/>
        <w:jc w:val="both"/>
        <w:rPr>
          <w:rFonts w:cstheme="minorHAnsi"/>
        </w:rPr>
      </w:pPr>
      <w:r w:rsidRPr="00BB064E">
        <w:rPr>
          <w:rFonts w:cstheme="minorHAnsi"/>
        </w:rPr>
        <w:t xml:space="preserve">Termin realizacji zamówienia: </w:t>
      </w:r>
      <w:r w:rsidRPr="00F340AE">
        <w:rPr>
          <w:rFonts w:cstheme="minorHAnsi"/>
        </w:rPr>
        <w:t xml:space="preserve">maksymalnie do </w:t>
      </w:r>
      <w:r w:rsidR="00915FE5" w:rsidRPr="00F340AE">
        <w:rPr>
          <w:rFonts w:cstheme="minorHAnsi"/>
        </w:rPr>
        <w:t>3</w:t>
      </w:r>
      <w:r w:rsidR="00996CCF" w:rsidRPr="00F340AE">
        <w:rPr>
          <w:rFonts w:cstheme="minorHAnsi"/>
        </w:rPr>
        <w:t>1</w:t>
      </w:r>
      <w:r w:rsidR="00BF27D8" w:rsidRPr="00F340AE">
        <w:rPr>
          <w:rFonts w:cstheme="minorHAnsi"/>
        </w:rPr>
        <w:t>.0</w:t>
      </w:r>
      <w:r w:rsidR="00CF0B60" w:rsidRPr="00F340AE">
        <w:rPr>
          <w:rFonts w:cstheme="minorHAnsi"/>
        </w:rPr>
        <w:t>7</w:t>
      </w:r>
      <w:r w:rsidR="007D5799" w:rsidRPr="00F340AE">
        <w:rPr>
          <w:rFonts w:cstheme="minorHAnsi"/>
        </w:rPr>
        <w:t>.2025</w:t>
      </w:r>
      <w:r w:rsidR="00C93086" w:rsidRPr="00F340AE">
        <w:rPr>
          <w:rFonts w:cstheme="minorHAnsi"/>
        </w:rPr>
        <w:t xml:space="preserve"> roku</w:t>
      </w:r>
      <w:r w:rsidR="00AE0DFF" w:rsidRPr="00F340AE">
        <w:rPr>
          <w:rFonts w:cstheme="minorHAnsi"/>
        </w:rPr>
        <w:t xml:space="preserve">, licząc od dnia zawarcia umowy </w:t>
      </w:r>
      <w:r w:rsidR="00BB064E" w:rsidRPr="00F340AE">
        <w:rPr>
          <w:rFonts w:cstheme="minorHAnsi"/>
        </w:rPr>
        <w:t>z W</w:t>
      </w:r>
      <w:r w:rsidR="00AE0DFF" w:rsidRPr="00F340AE">
        <w:rPr>
          <w:rFonts w:cstheme="minorHAnsi"/>
        </w:rPr>
        <w:t>ykonawcą.</w:t>
      </w:r>
    </w:p>
    <w:p w14:paraId="6B814B20" w14:textId="70CC56BF" w:rsidR="00665E59" w:rsidRDefault="007D5799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425" w:hanging="425"/>
        <w:jc w:val="both"/>
        <w:rPr>
          <w:rFonts w:cstheme="minorHAnsi"/>
        </w:rPr>
      </w:pPr>
      <w:r w:rsidRPr="007D5799">
        <w:rPr>
          <w:rFonts w:cstheme="minorHAnsi"/>
        </w:rPr>
        <w:t xml:space="preserve">Zamawiający przewiduje </w:t>
      </w:r>
      <w:r w:rsidR="00665E59">
        <w:rPr>
          <w:rFonts w:cstheme="minorHAnsi"/>
        </w:rPr>
        <w:t>płatności częściowe:</w:t>
      </w:r>
      <w:r w:rsidR="00AE0DFF">
        <w:rPr>
          <w:rFonts w:cstheme="minorHAnsi"/>
        </w:rPr>
        <w:t xml:space="preserve"> </w:t>
      </w:r>
    </w:p>
    <w:p w14:paraId="214DE1CF" w14:textId="065F7506" w:rsidR="00F7042D" w:rsidRPr="008A0771" w:rsidRDefault="007D5799" w:rsidP="00665E59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7D5799">
        <w:rPr>
          <w:rFonts w:cstheme="minorHAnsi"/>
        </w:rPr>
        <w:t xml:space="preserve">przedpłatę w wysokości </w:t>
      </w:r>
      <w:r w:rsidR="00665E59">
        <w:rPr>
          <w:rFonts w:cstheme="minorHAnsi"/>
        </w:rPr>
        <w:t>30</w:t>
      </w:r>
      <w:r w:rsidRPr="007D5799">
        <w:rPr>
          <w:rFonts w:cstheme="minorHAnsi"/>
        </w:rPr>
        <w:t>% kwoty brutto, która zostanie wypłacon</w:t>
      </w:r>
      <w:r w:rsidR="00F7042D">
        <w:rPr>
          <w:rFonts w:cstheme="minorHAnsi"/>
        </w:rPr>
        <w:t>a</w:t>
      </w:r>
      <w:r w:rsidRPr="007D5799">
        <w:rPr>
          <w:rFonts w:cstheme="minorHAnsi"/>
        </w:rPr>
        <w:t xml:space="preserve"> </w:t>
      </w:r>
      <w:r w:rsidR="00F7042D">
        <w:rPr>
          <w:rFonts w:cstheme="minorHAnsi"/>
        </w:rPr>
        <w:t xml:space="preserve">po złożeniu </w:t>
      </w:r>
      <w:r w:rsidR="00F7042D" w:rsidRPr="008A0771">
        <w:rPr>
          <w:rFonts w:cstheme="minorHAnsi"/>
        </w:rPr>
        <w:t>zamówienia</w:t>
      </w:r>
      <w:r w:rsidR="00C653D0" w:rsidRPr="008A0771">
        <w:rPr>
          <w:rFonts w:cstheme="minorHAnsi"/>
        </w:rPr>
        <w:t>,</w:t>
      </w:r>
      <w:r w:rsidR="00F7042D" w:rsidRPr="008A0771">
        <w:rPr>
          <w:rFonts w:cstheme="minorHAnsi"/>
        </w:rPr>
        <w:t xml:space="preserve"> z </w:t>
      </w:r>
      <w:r w:rsidR="00F3300F" w:rsidRPr="008A0771">
        <w:rPr>
          <w:rFonts w:cstheme="minorHAnsi"/>
        </w:rPr>
        <w:t>15</w:t>
      </w:r>
      <w:r w:rsidR="00F7042D" w:rsidRPr="008A0771">
        <w:rPr>
          <w:rFonts w:cstheme="minorHAnsi"/>
        </w:rPr>
        <w:t xml:space="preserve"> dniowym terminem zapłaty</w:t>
      </w:r>
      <w:r w:rsidR="00976AB0" w:rsidRPr="008A0771">
        <w:rPr>
          <w:rFonts w:cstheme="minorHAnsi"/>
        </w:rPr>
        <w:t xml:space="preserve"> zabezpieczona gwarancją korporacyjną</w:t>
      </w:r>
      <w:r w:rsidR="008A0771" w:rsidRPr="008A0771">
        <w:rPr>
          <w:rFonts w:cstheme="minorHAnsi"/>
        </w:rPr>
        <w:t>;</w:t>
      </w:r>
    </w:p>
    <w:p w14:paraId="07B6EF80" w14:textId="3612F71A" w:rsidR="00F7042D" w:rsidRPr="008A0771" w:rsidRDefault="00B23FB1" w:rsidP="00665E59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8A0771">
        <w:rPr>
          <w:rFonts w:cstheme="minorHAnsi"/>
        </w:rPr>
        <w:t>3</w:t>
      </w:r>
      <w:r w:rsidR="00D307B1" w:rsidRPr="008A0771">
        <w:rPr>
          <w:rFonts w:cstheme="minorHAnsi"/>
        </w:rPr>
        <w:t xml:space="preserve">0% kwoty brutto po </w:t>
      </w:r>
      <w:r w:rsidRPr="008A0771">
        <w:rPr>
          <w:rFonts w:cstheme="minorHAnsi"/>
        </w:rPr>
        <w:t xml:space="preserve">akceptacji </w:t>
      </w:r>
      <w:r w:rsidR="00545DB4" w:rsidRPr="008A0771">
        <w:rPr>
          <w:rFonts w:cstheme="minorHAnsi"/>
        </w:rPr>
        <w:t xml:space="preserve">projektu </w:t>
      </w:r>
      <w:r w:rsidR="008A0771" w:rsidRPr="008A0771">
        <w:rPr>
          <w:rFonts w:cstheme="minorHAnsi"/>
        </w:rPr>
        <w:t>technicznego,</w:t>
      </w:r>
      <w:r w:rsidR="00545DB4" w:rsidRPr="008A0771">
        <w:rPr>
          <w:rFonts w:cstheme="minorHAnsi"/>
        </w:rPr>
        <w:t xml:space="preserve"> ale nie później niż w połowie uzgodnionego czasu dostawy</w:t>
      </w:r>
      <w:r w:rsidR="00C653D0" w:rsidRPr="008A0771">
        <w:rPr>
          <w:rFonts w:cstheme="minorHAnsi"/>
        </w:rPr>
        <w:t xml:space="preserve">, </w:t>
      </w:r>
      <w:r w:rsidR="00211468" w:rsidRPr="008A0771">
        <w:rPr>
          <w:rFonts w:cstheme="minorHAnsi"/>
        </w:rPr>
        <w:t>z 30 dniowym terminem zapłaty</w:t>
      </w:r>
      <w:r w:rsidR="00C653D0" w:rsidRPr="008A0771">
        <w:rPr>
          <w:rFonts w:cstheme="minorHAnsi"/>
        </w:rPr>
        <w:t>;</w:t>
      </w:r>
    </w:p>
    <w:p w14:paraId="576B3A4A" w14:textId="05CC36D0" w:rsidR="003D73AB" w:rsidRPr="008A0771" w:rsidRDefault="007246C7" w:rsidP="00E831AF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8A0771">
        <w:rPr>
          <w:rFonts w:cstheme="minorHAnsi"/>
        </w:rPr>
        <w:t>30% kwoty brutto</w:t>
      </w:r>
      <w:r w:rsidR="00F429A9" w:rsidRPr="008A0771">
        <w:rPr>
          <w:rFonts w:cstheme="minorHAnsi"/>
        </w:rPr>
        <w:t>, płatne natychmiast</w:t>
      </w:r>
      <w:r w:rsidRPr="008A0771">
        <w:rPr>
          <w:rFonts w:cstheme="minorHAnsi"/>
        </w:rPr>
        <w:t xml:space="preserve"> po </w:t>
      </w:r>
      <w:r w:rsidR="009D3CFB" w:rsidRPr="008A0771">
        <w:rPr>
          <w:rFonts w:cstheme="minorHAnsi"/>
        </w:rPr>
        <w:t>fabrycznym teście akceptacyjnym (FAT) w siedzibie Wykonawcy</w:t>
      </w:r>
      <w:r w:rsidR="00EC5ED1" w:rsidRPr="008A0771">
        <w:rPr>
          <w:rFonts w:cstheme="minorHAnsi"/>
        </w:rPr>
        <w:t xml:space="preserve"> potwierdzonym stosownym protokołem podpisanym przez Zamawiającego</w:t>
      </w:r>
      <w:r w:rsidR="002078A2" w:rsidRPr="008A0771">
        <w:rPr>
          <w:rFonts w:cstheme="minorHAnsi"/>
        </w:rPr>
        <w:t xml:space="preserve">, </w:t>
      </w:r>
      <w:r w:rsidRPr="008A0771">
        <w:rPr>
          <w:rFonts w:cstheme="minorHAnsi"/>
        </w:rPr>
        <w:t xml:space="preserve"> </w:t>
      </w:r>
      <w:r w:rsidR="003D73AB" w:rsidRPr="008A0771">
        <w:rPr>
          <w:rFonts w:cstheme="minorHAnsi"/>
        </w:rPr>
        <w:t xml:space="preserve">najpóźniej w zaplanowanym terminie FAT w przypadku opóźnienia FAT z powodu okoliczności niezawinionych przez </w:t>
      </w:r>
      <w:r w:rsidR="00470389" w:rsidRPr="008A0771">
        <w:rPr>
          <w:rFonts w:cstheme="minorHAnsi"/>
        </w:rPr>
        <w:t>Wykonawcę</w:t>
      </w:r>
      <w:r w:rsidR="003D73AB" w:rsidRPr="008A0771">
        <w:rPr>
          <w:rFonts w:cstheme="minorHAnsi"/>
        </w:rPr>
        <w:t>, otrzymanie płatności przed wysyłką (fakturowanie 30 dni przed zaplanowaną datą FAT)</w:t>
      </w:r>
      <w:r w:rsidR="008A0771" w:rsidRPr="008A0771">
        <w:rPr>
          <w:rFonts w:cstheme="minorHAnsi"/>
        </w:rPr>
        <w:t>;</w:t>
      </w:r>
    </w:p>
    <w:p w14:paraId="47A7FB9A" w14:textId="40B1F336" w:rsidR="003D73AB" w:rsidRPr="008A0771" w:rsidRDefault="003D73AB" w:rsidP="003D73AB">
      <w:pPr>
        <w:pStyle w:val="Akapitzlist"/>
        <w:widowControl w:val="0"/>
        <w:numPr>
          <w:ilvl w:val="0"/>
          <w:numId w:val="33"/>
        </w:numPr>
        <w:jc w:val="both"/>
        <w:rPr>
          <w:rFonts w:cstheme="minorHAnsi"/>
        </w:rPr>
      </w:pPr>
      <w:r w:rsidRPr="008A0771">
        <w:rPr>
          <w:rFonts w:cstheme="minorHAnsi"/>
        </w:rPr>
        <w:t xml:space="preserve">10% </w:t>
      </w:r>
      <w:r w:rsidR="0082145A" w:rsidRPr="008A0771">
        <w:rPr>
          <w:rFonts w:cstheme="minorHAnsi"/>
        </w:rPr>
        <w:t xml:space="preserve">kwoty brutto </w:t>
      </w:r>
      <w:r w:rsidRPr="008A0771">
        <w:rPr>
          <w:rFonts w:cstheme="minorHAnsi"/>
        </w:rPr>
        <w:t>po</w:t>
      </w:r>
      <w:r w:rsidR="001F168F" w:rsidRPr="008A0771">
        <w:rPr>
          <w:rFonts w:cstheme="minorHAnsi"/>
        </w:rPr>
        <w:t xml:space="preserve"> podpisaniu przez Zamawiającego protokołu odbioru prac (SAT)</w:t>
      </w:r>
      <w:r w:rsidR="00740D1C" w:rsidRPr="008A0771">
        <w:rPr>
          <w:rFonts w:cstheme="minorHAnsi"/>
        </w:rPr>
        <w:t>,</w:t>
      </w:r>
      <w:r w:rsidRPr="008A0771">
        <w:rPr>
          <w:rFonts w:cstheme="minorHAnsi"/>
        </w:rPr>
        <w:t xml:space="preserve"> najpóźniej w ciągu 90 dni od FAT w przypadku opóźnienia SAT z powodu okoliczności niezawinionych przez </w:t>
      </w:r>
      <w:r w:rsidR="00A202D3" w:rsidRPr="008A0771">
        <w:rPr>
          <w:rFonts w:cstheme="minorHAnsi"/>
        </w:rPr>
        <w:t>Wykonawcę</w:t>
      </w:r>
      <w:r w:rsidRPr="008A0771">
        <w:rPr>
          <w:rFonts w:cstheme="minorHAnsi"/>
        </w:rPr>
        <w:t>, płatne w ciągu 30 dni od daty wystawienia faktury</w:t>
      </w:r>
      <w:r w:rsidR="008A0771" w:rsidRPr="008A0771">
        <w:rPr>
          <w:rFonts w:cstheme="minorHAnsi"/>
        </w:rPr>
        <w:t xml:space="preserve">. </w:t>
      </w:r>
    </w:p>
    <w:p w14:paraId="38015DE9" w14:textId="285DAA29" w:rsidR="00173FD1" w:rsidRPr="007E50F1" w:rsidRDefault="00173FD1" w:rsidP="00A202D3">
      <w:pPr>
        <w:pStyle w:val="Akapitzlist"/>
        <w:widowControl w:val="0"/>
        <w:spacing w:after="120" w:line="276" w:lineRule="auto"/>
        <w:ind w:left="1145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B71D5D" w:rsidRPr="00125E91" w14:paraId="6CCC64FF" w14:textId="77777777" w:rsidTr="00F8599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E96DDEC" w14:textId="66739805" w:rsidR="00B71D5D" w:rsidRPr="00125E91" w:rsidRDefault="00B71D5D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bookmarkStart w:id="1" w:name="_Hlk49510261"/>
            <w:r w:rsidRPr="00125E91">
              <w:rPr>
                <w:rFonts w:cstheme="minorHAnsi"/>
                <w:b/>
              </w:rPr>
              <w:t xml:space="preserve">WARUNKI UDZIAŁU </w:t>
            </w:r>
            <w:r w:rsidR="007B3942" w:rsidRPr="00125E91">
              <w:rPr>
                <w:rFonts w:cstheme="minorHAnsi"/>
                <w:b/>
              </w:rPr>
              <w:t xml:space="preserve">W POSTĘPOWANIU </w:t>
            </w:r>
            <w:r w:rsidR="00E94E19" w:rsidRPr="00125E91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14:paraId="784B88AA" w14:textId="7B9BE821" w:rsidR="00B71D5D" w:rsidRPr="00125E91" w:rsidRDefault="00B71D5D" w:rsidP="00B71D5D">
      <w:pPr>
        <w:pStyle w:val="Bezodstpw"/>
        <w:spacing w:line="276" w:lineRule="auto"/>
        <w:jc w:val="both"/>
        <w:rPr>
          <w:rFonts w:cstheme="minorHAnsi"/>
        </w:rPr>
      </w:pPr>
    </w:p>
    <w:p w14:paraId="3DF1D7A9" w14:textId="1B3E205A" w:rsidR="007B3942" w:rsidRPr="00125E91" w:rsidRDefault="007B3942" w:rsidP="007B3942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id="2" w:name="_Hlk49779015"/>
      <w:r w:rsidRPr="00125E91">
        <w:rPr>
          <w:rFonts w:cstheme="minorHAnsi"/>
          <w:u w:val="single"/>
        </w:rPr>
        <w:t>WARUNKI UDZIAŁU W POSTĘPOWANIU</w:t>
      </w:r>
    </w:p>
    <w:p w14:paraId="00AC7EA6" w14:textId="77777777" w:rsidR="00CE3AF0" w:rsidRPr="00125E91" w:rsidRDefault="00CE3AF0" w:rsidP="007B3942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343E8792" w14:textId="666C5D88" w:rsidR="001B4AD0" w:rsidRPr="00125E91" w:rsidRDefault="001B4AD0" w:rsidP="009A4CC2">
      <w:pPr>
        <w:pStyle w:val="Bezodstpw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="00887B41" w:rsidRPr="00125E91">
        <w:rPr>
          <w:rFonts w:cstheme="minorHAnsi"/>
        </w:rPr>
        <w:t xml:space="preserve">ie zamówienia mogą ubiegać się </w:t>
      </w:r>
      <w:r w:rsidR="006C43DA" w:rsidRPr="00125E91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="00D37E86" w:rsidRPr="00125E91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14:paraId="1A5CB5FD" w14:textId="77777777" w:rsidR="009931EA" w:rsidRDefault="009931EA" w:rsidP="009931EA">
      <w:pPr>
        <w:pStyle w:val="Bezodstpw"/>
        <w:spacing w:line="276" w:lineRule="auto"/>
        <w:ind w:left="993"/>
        <w:jc w:val="both"/>
        <w:rPr>
          <w:rFonts w:cstheme="minorHAnsi"/>
          <w:b/>
          <w:bCs/>
        </w:rPr>
      </w:pPr>
    </w:p>
    <w:p w14:paraId="2306197E" w14:textId="642C80F9" w:rsidR="009931EA" w:rsidRPr="00125E91" w:rsidRDefault="009931EA" w:rsidP="009931EA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14:paraId="25E57C01" w14:textId="06220C06" w:rsidR="00F66FCA" w:rsidRPr="000A0D20" w:rsidRDefault="00F66FCA" w:rsidP="00627D74">
      <w:pPr>
        <w:pStyle w:val="Bezodstpw"/>
        <w:ind w:left="992"/>
        <w:jc w:val="both"/>
        <w:rPr>
          <w:rFonts w:cstheme="minorHAnsi"/>
          <w:bCs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Pr="00AD2723">
        <w:rPr>
          <w:rFonts w:cstheme="minorHAnsi"/>
          <w:bCs/>
        </w:rPr>
        <w:t xml:space="preserve">posiada doświadczenie w realizacji dostaw zamówień o zbliżonych parametrach co przedmiot zamówienia, oraz oświadczy, </w:t>
      </w:r>
      <w:r w:rsidRPr="005A159D">
        <w:rPr>
          <w:rFonts w:cstheme="minorHAnsi"/>
          <w:bCs/>
        </w:rPr>
        <w:t>że w okresie 3 lat przed terminem składania ofert, wykonał przyn</w:t>
      </w:r>
      <w:r w:rsidRPr="008C70FA">
        <w:rPr>
          <w:rFonts w:cstheme="minorHAnsi"/>
          <w:bCs/>
        </w:rPr>
        <w:t>ajmniej</w:t>
      </w:r>
      <w:r w:rsidR="00BE119E" w:rsidRPr="008C70FA">
        <w:rPr>
          <w:rFonts w:cstheme="minorHAnsi"/>
          <w:bCs/>
        </w:rPr>
        <w:t xml:space="preserve"> 3</w:t>
      </w:r>
      <w:r w:rsidRPr="008C70FA">
        <w:rPr>
          <w:rFonts w:cstheme="minorHAnsi"/>
          <w:bCs/>
        </w:rPr>
        <w:t xml:space="preserve"> </w:t>
      </w:r>
      <w:r w:rsidR="00BE119E" w:rsidRPr="008C70FA">
        <w:rPr>
          <w:rFonts w:cstheme="minorHAnsi"/>
          <w:bCs/>
        </w:rPr>
        <w:t>lini</w:t>
      </w:r>
      <w:r w:rsidR="00F37BF8" w:rsidRPr="008C70FA">
        <w:rPr>
          <w:rFonts w:cstheme="minorHAnsi"/>
          <w:bCs/>
        </w:rPr>
        <w:t>e</w:t>
      </w:r>
      <w:r w:rsidR="00764A28" w:rsidRPr="008C70FA">
        <w:rPr>
          <w:rFonts w:cstheme="minorHAnsi"/>
          <w:bCs/>
        </w:rPr>
        <w:t xml:space="preserve"> </w:t>
      </w:r>
      <w:r w:rsidR="008A0771" w:rsidRPr="008C70FA">
        <w:rPr>
          <w:rFonts w:cstheme="minorHAnsi"/>
          <w:bCs/>
        </w:rPr>
        <w:t>do pakowania</w:t>
      </w:r>
      <w:r w:rsidR="008A0771">
        <w:rPr>
          <w:rFonts w:cstheme="minorHAnsi"/>
          <w:bCs/>
        </w:rPr>
        <w:t xml:space="preserve"> </w:t>
      </w:r>
      <w:r w:rsidR="008C70FA">
        <w:rPr>
          <w:rFonts w:cstheme="minorHAnsi"/>
          <w:bCs/>
        </w:rPr>
        <w:t>batonów</w:t>
      </w:r>
      <w:r w:rsidRPr="00AD2723">
        <w:rPr>
          <w:rFonts w:cstheme="minorHAnsi"/>
          <w:bCs/>
        </w:rPr>
        <w:t xml:space="preserve"> i </w:t>
      </w:r>
      <w:r w:rsidRPr="00C653D0">
        <w:rPr>
          <w:rFonts w:cstheme="minorHAnsi"/>
          <w:b/>
        </w:rPr>
        <w:t xml:space="preserve">przedstawi do wglądu dokumenty potwierdzające </w:t>
      </w:r>
      <w:r w:rsidR="007E2476">
        <w:rPr>
          <w:rFonts w:cstheme="minorHAnsi"/>
          <w:b/>
        </w:rPr>
        <w:t xml:space="preserve">ich </w:t>
      </w:r>
      <w:r w:rsidRPr="00C653D0">
        <w:rPr>
          <w:rFonts w:cstheme="minorHAnsi"/>
          <w:b/>
        </w:rPr>
        <w:t>wykonani</w:t>
      </w:r>
      <w:r w:rsidR="007E2476">
        <w:rPr>
          <w:rFonts w:cstheme="minorHAnsi"/>
          <w:b/>
        </w:rPr>
        <w:t>e</w:t>
      </w:r>
      <w:r w:rsidRPr="00C653D0">
        <w:rPr>
          <w:rFonts w:cstheme="minorHAnsi"/>
          <w:b/>
        </w:rPr>
        <w:t xml:space="preserve">: referencje lub protokół, lub inny dokument potwierdzający prawidłową realizację dostaw. </w:t>
      </w:r>
      <w:r w:rsidRPr="00C653D0">
        <w:rPr>
          <w:b/>
        </w:rPr>
        <w:t xml:space="preserve"> </w:t>
      </w:r>
    </w:p>
    <w:p w14:paraId="6FD2FA84" w14:textId="77777777" w:rsidR="00F66FCA" w:rsidRPr="00125E91" w:rsidRDefault="00F66FCA" w:rsidP="009931EA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14:paraId="0BE19716" w14:textId="702AA958" w:rsidR="00F66FCA" w:rsidRDefault="00F66FCA" w:rsidP="009931EA">
      <w:pPr>
        <w:pStyle w:val="Bezodstpw"/>
        <w:ind w:left="993"/>
        <w:jc w:val="both"/>
        <w:rPr>
          <w:rFonts w:cstheme="minorHAnsi"/>
          <w:iCs/>
        </w:rPr>
      </w:pPr>
      <w:bookmarkStart w:id="3" w:name="_Hlk155878771"/>
      <w:bookmarkStart w:id="4" w:name="_Hlk155878319"/>
      <w:r w:rsidRPr="0012364D">
        <w:rPr>
          <w:rFonts w:cstheme="minorHAnsi"/>
          <w:iCs/>
        </w:rPr>
        <w:t xml:space="preserve">Weryfikacja nastąpi w oparciu o oświadczenie Oferenta o spełnianiu warunków udziału w postępowaniu, zawarte w Załączniku nr 1 do zapytania ofertowego – Formularz ofertowy oraz </w:t>
      </w:r>
      <w:bookmarkEnd w:id="3"/>
      <w:r w:rsidRPr="0012364D">
        <w:rPr>
          <w:rFonts w:cstheme="minorHAnsi"/>
          <w:iCs/>
        </w:rPr>
        <w:t xml:space="preserve">w oparciu o przedstawione wraz z ofertą dokumenty potwierdzające wykonanie </w:t>
      </w:r>
      <w:r w:rsidR="002A093C" w:rsidRPr="0012364D">
        <w:rPr>
          <w:rFonts w:cstheme="minorHAnsi"/>
          <w:bCs/>
        </w:rPr>
        <w:t>w okresie 3 lat przed terminem składania ofer</w:t>
      </w:r>
      <w:r w:rsidR="00B93394" w:rsidRPr="0012364D">
        <w:rPr>
          <w:rFonts w:cstheme="minorHAnsi"/>
          <w:bCs/>
        </w:rPr>
        <w:t xml:space="preserve">t </w:t>
      </w:r>
      <w:r w:rsidR="002A093C" w:rsidRPr="0012364D">
        <w:rPr>
          <w:rFonts w:cstheme="minorHAnsi"/>
          <w:bCs/>
        </w:rPr>
        <w:t>przynajmniej 3 linie do pakowania batonów</w:t>
      </w:r>
      <w:r w:rsidR="0012364D" w:rsidRPr="0012364D">
        <w:rPr>
          <w:rFonts w:cstheme="minorHAnsi"/>
          <w:bCs/>
        </w:rPr>
        <w:t>.</w:t>
      </w:r>
    </w:p>
    <w:p w14:paraId="686DE7A7" w14:textId="77777777" w:rsidR="00F66FCA" w:rsidRPr="00E406A2" w:rsidRDefault="00F66FCA" w:rsidP="00F66FCA">
      <w:pPr>
        <w:pStyle w:val="Bezodstpw"/>
        <w:ind w:left="993"/>
        <w:jc w:val="both"/>
        <w:rPr>
          <w:rFonts w:cstheme="minorHAnsi"/>
          <w:iCs/>
        </w:rPr>
      </w:pPr>
    </w:p>
    <w:bookmarkEnd w:id="4"/>
    <w:p w14:paraId="5B5CE881" w14:textId="77777777" w:rsidR="00F66FCA" w:rsidRPr="00125E91" w:rsidRDefault="00F66FCA" w:rsidP="00F66FCA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14:paraId="165079DA" w14:textId="77777777" w:rsidR="00F66FCA" w:rsidRPr="00125E91" w:rsidRDefault="00F66FCA" w:rsidP="00F66FCA">
      <w:pPr>
        <w:pStyle w:val="Bezodstpw"/>
        <w:ind w:left="993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prawidłowego wykonania zamówienia.</w:t>
      </w:r>
    </w:p>
    <w:p w14:paraId="285F63A2" w14:textId="77777777" w:rsidR="00F66FCA" w:rsidRPr="002F2081" w:rsidRDefault="00F66FCA" w:rsidP="00F66FCA">
      <w:pPr>
        <w:pStyle w:val="Bezodstpw"/>
        <w:ind w:left="993"/>
        <w:jc w:val="both"/>
        <w:rPr>
          <w:rFonts w:cstheme="minorHAnsi"/>
          <w:iCs/>
          <w:u w:val="single"/>
        </w:rPr>
      </w:pPr>
      <w:r w:rsidRPr="002F2081">
        <w:rPr>
          <w:rFonts w:cstheme="minorHAnsi"/>
          <w:iCs/>
          <w:u w:val="single"/>
        </w:rPr>
        <w:t>Sposób oceny warunku:</w:t>
      </w:r>
    </w:p>
    <w:p w14:paraId="6E7E039B" w14:textId="77777777" w:rsidR="00F66FCA" w:rsidRPr="002F2081" w:rsidRDefault="00F66FCA" w:rsidP="00F66FCA">
      <w:pPr>
        <w:pStyle w:val="Bezodstpw"/>
        <w:ind w:left="993"/>
        <w:jc w:val="both"/>
        <w:rPr>
          <w:rFonts w:cstheme="minorHAnsi"/>
          <w:iCs/>
        </w:rPr>
      </w:pPr>
      <w:r w:rsidRPr="002F2081">
        <w:rPr>
          <w:rFonts w:cstheme="minorHAnsi"/>
          <w:iCs/>
        </w:rPr>
        <w:t>Weryfikacja nastąpi w oparciu o oświadczenie Oferenta o spełnianiu warunków udziału w postępowaniu, zawarte w Załączniku nr 1 do zapytania ofertowego – Formularz ofertowy.</w:t>
      </w:r>
    </w:p>
    <w:p w14:paraId="735D55A1" w14:textId="77777777" w:rsidR="00F66FCA" w:rsidRPr="00125E91" w:rsidRDefault="00F66FCA" w:rsidP="00F66FCA">
      <w:pPr>
        <w:pStyle w:val="Bezodstpw"/>
        <w:spacing w:line="276" w:lineRule="auto"/>
        <w:jc w:val="both"/>
        <w:rPr>
          <w:rFonts w:cstheme="minorHAnsi"/>
          <w:iCs/>
        </w:rPr>
      </w:pPr>
    </w:p>
    <w:p w14:paraId="5EAAF94C" w14:textId="77777777" w:rsidR="00F66FCA" w:rsidRPr="00125E91" w:rsidRDefault="00F66FCA" w:rsidP="00F66FCA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14:paraId="602AC388" w14:textId="77777777" w:rsidR="00F66FCA" w:rsidRPr="00D6092F" w:rsidRDefault="00F66FCA" w:rsidP="00F66FCA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>Zamawiający uzna, że Oferent spełnia niniejszy warunek, jeżeli złoży oświadczenie, że dysponuje personelem</w:t>
      </w:r>
      <w:r w:rsidRPr="00125E91">
        <w:rPr>
          <w:rFonts w:cstheme="minorHAnsi"/>
          <w:bCs/>
        </w:rPr>
        <w:t xml:space="preserve"> posiadającym kwalifikacje niezbędne do prawidłowej realizacji </w:t>
      </w:r>
      <w:r w:rsidRPr="000B6358">
        <w:rPr>
          <w:rFonts w:cstheme="minorHAnsi"/>
          <w:iCs/>
        </w:rPr>
        <w:t>zamówienia</w:t>
      </w:r>
      <w:r>
        <w:rPr>
          <w:rFonts w:cstheme="minorHAnsi"/>
          <w:iCs/>
        </w:rPr>
        <w:t xml:space="preserve">. </w:t>
      </w:r>
    </w:p>
    <w:p w14:paraId="639C19F6" w14:textId="77777777" w:rsidR="00F66FCA" w:rsidRPr="00F8276F" w:rsidRDefault="00F66FCA" w:rsidP="00F66FCA">
      <w:pPr>
        <w:pStyle w:val="Bezodstpw"/>
        <w:ind w:left="993"/>
        <w:jc w:val="both"/>
        <w:rPr>
          <w:rFonts w:cstheme="minorHAnsi"/>
          <w:iCs/>
          <w:u w:val="single"/>
        </w:rPr>
      </w:pPr>
      <w:r w:rsidRPr="00F8276F">
        <w:rPr>
          <w:rFonts w:cstheme="minorHAnsi"/>
          <w:iCs/>
          <w:u w:val="single"/>
        </w:rPr>
        <w:lastRenderedPageBreak/>
        <w:t>Sposób oceny warunku:</w:t>
      </w:r>
    </w:p>
    <w:p w14:paraId="769CDF3C" w14:textId="77777777" w:rsidR="00F66FCA" w:rsidRPr="00AA394C" w:rsidRDefault="00F66FCA" w:rsidP="00F66FCA">
      <w:pPr>
        <w:pStyle w:val="Bezodstpw"/>
        <w:ind w:left="993"/>
        <w:jc w:val="both"/>
        <w:rPr>
          <w:rFonts w:cstheme="minorHAnsi"/>
          <w:iCs/>
        </w:rPr>
      </w:pPr>
      <w:r w:rsidRPr="00065317">
        <w:rPr>
          <w:rFonts w:cstheme="minorHAnsi"/>
          <w:iCs/>
        </w:rPr>
        <w:t>Weryfikacja nastąpi w oparciu o oświadczenie Oferenta o spełnianiu warunków udziału w postępowaniu</w:t>
      </w:r>
      <w:r>
        <w:rPr>
          <w:rFonts w:cstheme="minorHAnsi"/>
          <w:iCs/>
        </w:rPr>
        <w:t>.</w:t>
      </w:r>
      <w:r w:rsidRPr="00AA394C">
        <w:rPr>
          <w:rFonts w:cstheme="minorHAnsi"/>
          <w:iCs/>
        </w:rPr>
        <w:t xml:space="preserve"> </w:t>
      </w:r>
    </w:p>
    <w:p w14:paraId="7B2CFE13" w14:textId="77777777" w:rsidR="00F66FCA" w:rsidRPr="00125E91" w:rsidRDefault="00F66FCA" w:rsidP="00F66FCA">
      <w:pPr>
        <w:pStyle w:val="Bezodstpw"/>
        <w:ind w:left="993"/>
        <w:jc w:val="both"/>
        <w:rPr>
          <w:rFonts w:cstheme="minorHAnsi"/>
          <w:iCs/>
        </w:rPr>
      </w:pPr>
      <w:r w:rsidRPr="000B6358">
        <w:rPr>
          <w:rFonts w:cstheme="minorHAnsi"/>
          <w:iCs/>
        </w:rPr>
        <w:t xml:space="preserve"> </w:t>
      </w:r>
    </w:p>
    <w:p w14:paraId="081C13B8" w14:textId="77777777" w:rsidR="00F66FCA" w:rsidRPr="00125E91" w:rsidRDefault="00F66FCA" w:rsidP="00F66FCA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14:paraId="382D3437" w14:textId="33074AAC" w:rsidR="00F66FCA" w:rsidRPr="00C653D0" w:rsidRDefault="00F66FCA" w:rsidP="00627D74">
      <w:pPr>
        <w:pStyle w:val="Bezodstpw"/>
        <w:spacing w:line="276" w:lineRule="auto"/>
        <w:ind w:left="1077"/>
        <w:jc w:val="both"/>
        <w:rPr>
          <w:rFonts w:cstheme="minorHAnsi"/>
          <w:b/>
          <w:bCs/>
          <w:i/>
        </w:rPr>
      </w:pPr>
      <w:r w:rsidRPr="00125E91">
        <w:rPr>
          <w:rFonts w:cstheme="minorHAnsi"/>
        </w:rPr>
        <w:t xml:space="preserve">Zamawiający uzna, że Oferent spełnia niniejszy warunek, jeżeli złoży oświadczenie, że znajduje się w sytuacji ekonomicznej i finansowej zapewniającej prawidłową realizację zamówienia, w szczególności nie znajduje się w stanie upadłości, restrukturyzacji lub </w:t>
      </w:r>
      <w:r w:rsidRPr="00733DBC">
        <w:rPr>
          <w:rFonts w:cstheme="minorHAnsi"/>
        </w:rPr>
        <w:t xml:space="preserve">likwidacji, </w:t>
      </w:r>
      <w:r w:rsidRPr="005A159D">
        <w:rPr>
          <w:rFonts w:cstheme="minorHAnsi"/>
        </w:rPr>
        <w:t xml:space="preserve">w tym </w:t>
      </w:r>
      <w:r w:rsidRPr="00C653D0">
        <w:rPr>
          <w:rFonts w:cstheme="minorHAnsi"/>
          <w:b/>
          <w:bCs/>
        </w:rPr>
        <w:t>przedstawi oświadczenie z US i ZUS (lub równorzędnych instytucji z kraju oferenta), o niezaleganiu ze zobowiązaniami publicznoprawnymi (nie starsze niż 2 miesiące od daty złożenia oferty).</w:t>
      </w:r>
    </w:p>
    <w:p w14:paraId="3938E890" w14:textId="77777777" w:rsidR="00F66FCA" w:rsidRPr="00F8276F" w:rsidRDefault="00F66FCA" w:rsidP="00F66FCA">
      <w:pPr>
        <w:pStyle w:val="Bezodstpw"/>
        <w:spacing w:line="276" w:lineRule="auto"/>
        <w:ind w:left="1080"/>
        <w:jc w:val="both"/>
        <w:rPr>
          <w:rFonts w:cstheme="minorHAnsi"/>
          <w:iCs/>
          <w:u w:val="single"/>
        </w:rPr>
      </w:pPr>
      <w:r w:rsidRPr="00F8276F">
        <w:rPr>
          <w:rFonts w:cstheme="minorHAnsi"/>
          <w:iCs/>
          <w:u w:val="single"/>
        </w:rPr>
        <w:t>Sposób oceny warunku:</w:t>
      </w:r>
    </w:p>
    <w:p w14:paraId="573EBA32" w14:textId="77777777" w:rsidR="00F66FCA" w:rsidRPr="00F8276F" w:rsidRDefault="00F66FCA" w:rsidP="00F66FCA">
      <w:pPr>
        <w:pStyle w:val="Bezodstpw"/>
        <w:spacing w:line="276" w:lineRule="auto"/>
        <w:ind w:left="1080"/>
        <w:jc w:val="both"/>
        <w:rPr>
          <w:rFonts w:cstheme="minorHAnsi"/>
          <w:iCs/>
        </w:rPr>
      </w:pPr>
      <w:r w:rsidRPr="0082618A">
        <w:rPr>
          <w:rFonts w:cstheme="minorHAnsi"/>
          <w:iCs/>
        </w:rPr>
        <w:t>Weryfikacja nastąpi w oparciu o oświadczenie Oferenta o spełnianiu warunków udziału w postępowaniu, zawarte w Załączniku nr 1 zapytania ofertowego – Formularz ofertowy</w:t>
      </w:r>
      <w:r>
        <w:rPr>
          <w:rFonts w:cstheme="minorHAnsi"/>
          <w:iCs/>
        </w:rPr>
        <w:t xml:space="preserve"> oraz w oparciu o przedstawione wraz z ofertą poświadczenia </w:t>
      </w:r>
      <w:r w:rsidRPr="004E0E37">
        <w:rPr>
          <w:rFonts w:cstheme="minorHAnsi"/>
        </w:rPr>
        <w:t>o niezaleganiu z zobowiązaniami publicznoprawnymi</w:t>
      </w:r>
      <w:r>
        <w:rPr>
          <w:rFonts w:cstheme="minorHAnsi"/>
        </w:rPr>
        <w:t xml:space="preserve">. </w:t>
      </w:r>
    </w:p>
    <w:p w14:paraId="5432F91D" w14:textId="77777777" w:rsidR="00A50F76" w:rsidRPr="00125E91" w:rsidRDefault="00A50F76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44C74E64" w14:textId="788CFF81" w:rsidR="00D9497F" w:rsidRPr="00125E91" w:rsidRDefault="007D2257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14:paraId="4BA70531" w14:textId="77777777" w:rsidR="003A4F61" w:rsidRPr="00125E91" w:rsidRDefault="003A4F61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6BDB4CBE" w14:textId="787F31FA" w:rsidR="007D2257" w:rsidRPr="00125E91" w:rsidRDefault="007D2257" w:rsidP="009A4CC2">
      <w:pPr>
        <w:pStyle w:val="Bezodstpw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14:paraId="03ED42C4" w14:textId="2AAC21A5" w:rsidR="007B3942" w:rsidRPr="00125E91" w:rsidRDefault="007B3942" w:rsidP="00994782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="006A492F" w:rsidRPr="00125E91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="002F007D" w:rsidRPr="00125E91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="00933199" w:rsidRPr="00125E91">
        <w:rPr>
          <w:rFonts w:cstheme="minorHAnsi"/>
        </w:rPr>
        <w:t>.</w:t>
      </w:r>
    </w:p>
    <w:p w14:paraId="06798AAC" w14:textId="15A831B6" w:rsidR="005B5925" w:rsidRPr="00125E91" w:rsidRDefault="005B5925" w:rsidP="00994782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="008D72BB" w:rsidRPr="00125E91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14:paraId="7FC99969" w14:textId="5F2822AB" w:rsidR="005B5925" w:rsidRPr="00125E91" w:rsidRDefault="005B5925" w:rsidP="009706BC">
      <w:pPr>
        <w:pStyle w:val="Bezodstpw"/>
        <w:numPr>
          <w:ilvl w:val="0"/>
          <w:numId w:val="8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="00551BEA" w:rsidRPr="00125E91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14:paraId="740F426F" w14:textId="54868461" w:rsidR="005B5925" w:rsidRPr="00125E91" w:rsidRDefault="005B5925" w:rsidP="009706BC">
      <w:pPr>
        <w:pStyle w:val="Bezodstpw"/>
        <w:numPr>
          <w:ilvl w:val="0"/>
          <w:numId w:val="8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="00771F7C" w:rsidRPr="00125E91">
        <w:rPr>
          <w:rFonts w:cstheme="minorHAnsi"/>
        </w:rPr>
        <w:t xml:space="preserve"> o ile niższy próg nie wynika </w:t>
      </w:r>
      <w:r w:rsidR="0019349A" w:rsidRPr="00125E91">
        <w:rPr>
          <w:rFonts w:cstheme="minorHAnsi"/>
        </w:rPr>
        <w:br/>
      </w:r>
      <w:r w:rsidR="00771F7C" w:rsidRPr="00125E91">
        <w:rPr>
          <w:rFonts w:cstheme="minorHAnsi"/>
        </w:rPr>
        <w:t xml:space="preserve">z przepisów prawa lub nie został określony </w:t>
      </w:r>
      <w:r w:rsidR="00C65CDD" w:rsidRPr="00125E91">
        <w:rPr>
          <w:rFonts w:cstheme="minorHAnsi"/>
        </w:rPr>
        <w:t>w innych dokumentach</w:t>
      </w:r>
      <w:r w:rsidR="0019349A" w:rsidRPr="00125E91">
        <w:rPr>
          <w:rFonts w:cstheme="minorHAnsi"/>
        </w:rPr>
        <w:t xml:space="preserve"> związanych </w:t>
      </w:r>
      <w:r w:rsidR="0019349A" w:rsidRPr="00125E91">
        <w:rPr>
          <w:rFonts w:cstheme="minorHAnsi"/>
        </w:rPr>
        <w:br/>
        <w:t>z projektem</w:t>
      </w:r>
      <w:r w:rsidR="00771F7C" w:rsidRPr="00125E91">
        <w:rPr>
          <w:rFonts w:cstheme="minorHAnsi"/>
        </w:rPr>
        <w:t>,</w:t>
      </w:r>
    </w:p>
    <w:p w14:paraId="08748EBE" w14:textId="77777777" w:rsidR="005B5925" w:rsidRPr="00125E91" w:rsidRDefault="005B5925" w:rsidP="009706BC">
      <w:pPr>
        <w:pStyle w:val="Bezodstpw"/>
        <w:numPr>
          <w:ilvl w:val="0"/>
          <w:numId w:val="8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14:paraId="1B7BB3A8" w14:textId="24683E46" w:rsidR="00AD4A8B" w:rsidRPr="00125E91" w:rsidRDefault="005A758D" w:rsidP="009706BC">
      <w:pPr>
        <w:pStyle w:val="Bezodstpw"/>
        <w:numPr>
          <w:ilvl w:val="0"/>
          <w:numId w:val="8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="00532590" w:rsidRPr="00125E91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="00E63FD7" w:rsidRPr="00125E91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14:paraId="3CFAF952" w14:textId="09A678DD" w:rsidR="008D72BB" w:rsidRPr="00125E91" w:rsidRDefault="008D72BB" w:rsidP="009706BC">
      <w:pPr>
        <w:pStyle w:val="Bezodstpw"/>
        <w:numPr>
          <w:ilvl w:val="0"/>
          <w:numId w:val="12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="009906E7" w:rsidRPr="00125E91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="001F69B5" w:rsidRPr="00125E91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="00247CCB" w:rsidRPr="00125E91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="005B5925" w:rsidRPr="00125E91">
        <w:rPr>
          <w:rFonts w:cstheme="minorHAnsi"/>
        </w:rPr>
        <w:t>.</w:t>
      </w:r>
    </w:p>
    <w:p w14:paraId="0B146861" w14:textId="77777777" w:rsidR="002B32CF" w:rsidRPr="00125E91" w:rsidRDefault="002B32CF" w:rsidP="00994782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14:paraId="619213DE" w14:textId="35188CF2" w:rsidR="003A4F61" w:rsidRPr="00322240" w:rsidRDefault="002B32CF" w:rsidP="00994782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</w:rPr>
        <w:t>Weryfikacja nastąpi na podstawie oświadczeni</w:t>
      </w:r>
      <w:r w:rsidR="00A90AD4" w:rsidRPr="00125E91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="004274DB" w:rsidRPr="00125E91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="00A90AD4" w:rsidRPr="00125E91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="004274DB" w:rsidRPr="00125E91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="004274DB" w:rsidRPr="00125E91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14:paraId="68FAE518" w14:textId="77777777" w:rsidR="0075434E" w:rsidRPr="00E61898" w:rsidRDefault="0075434E" w:rsidP="0075434E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</w:rPr>
      </w:pPr>
      <w:r w:rsidRPr="00E61898">
        <w:rPr>
          <w:rFonts w:cstheme="minorHAnsi"/>
        </w:rPr>
        <w:lastRenderedPageBreak/>
        <w:t>Z udziału w postępowaniu wykluczone są również podmioty, w stosunku do których zachodzą okoliczności:</w:t>
      </w:r>
    </w:p>
    <w:p w14:paraId="7C33AA4C" w14:textId="77777777" w:rsidR="0075434E" w:rsidRDefault="0075434E" w:rsidP="0075434E">
      <w:pPr>
        <w:pStyle w:val="Bezodstpw"/>
        <w:numPr>
          <w:ilvl w:val="0"/>
          <w:numId w:val="31"/>
        </w:numPr>
        <w:spacing w:line="276" w:lineRule="auto"/>
        <w:ind w:left="1560" w:hanging="284"/>
        <w:jc w:val="both"/>
        <w:rPr>
          <w:rFonts w:cstheme="minorHAnsi"/>
        </w:rPr>
      </w:pPr>
      <w:r w:rsidRPr="00E61898">
        <w:rPr>
          <w:rFonts w:cstheme="minorHAnsi"/>
        </w:rPr>
        <w:t>opisane w art. 7 ust. 1 ustawy z dnia 13 kwietnia 2022 r. o szczególnych</w:t>
      </w:r>
      <w:r>
        <w:rPr>
          <w:rFonts w:cstheme="minorHAnsi"/>
        </w:rPr>
        <w:t xml:space="preserve"> </w:t>
      </w:r>
      <w:r w:rsidRPr="00E61898">
        <w:rPr>
          <w:rFonts w:cstheme="minorHAnsi"/>
        </w:rPr>
        <w:t>rozwiązaniach w zakresie przeciwdziałania wspieraniu agresji na Ukrainę oraz służących ochronie bezpieczeństwa narodowego;</w:t>
      </w:r>
    </w:p>
    <w:p w14:paraId="65192AFB" w14:textId="77777777" w:rsidR="0075434E" w:rsidRPr="00E61898" w:rsidRDefault="0075434E" w:rsidP="0075434E">
      <w:pPr>
        <w:pStyle w:val="Bezodstpw"/>
        <w:numPr>
          <w:ilvl w:val="0"/>
          <w:numId w:val="31"/>
        </w:numPr>
        <w:spacing w:line="276" w:lineRule="auto"/>
        <w:ind w:left="1560" w:hanging="284"/>
        <w:jc w:val="both"/>
        <w:rPr>
          <w:rFonts w:cstheme="minorHAnsi"/>
        </w:rPr>
      </w:pPr>
      <w:r w:rsidRPr="00E61898">
        <w:rPr>
          <w:rFonts w:cstheme="minorHAnsi"/>
        </w:rPr>
        <w:t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późn. zm.).</w:t>
      </w:r>
    </w:p>
    <w:p w14:paraId="1192C550" w14:textId="77777777" w:rsidR="0075434E" w:rsidRPr="00E61898" w:rsidRDefault="0075434E" w:rsidP="0075434E">
      <w:pPr>
        <w:pStyle w:val="Bezodstpw"/>
        <w:spacing w:line="276" w:lineRule="auto"/>
        <w:ind w:left="285" w:firstLine="708"/>
        <w:jc w:val="both"/>
        <w:rPr>
          <w:rFonts w:cstheme="minorHAnsi"/>
          <w:iCs/>
          <w:u w:val="single"/>
        </w:rPr>
      </w:pPr>
      <w:r w:rsidRPr="00E61898">
        <w:rPr>
          <w:rFonts w:cstheme="minorHAnsi"/>
          <w:iCs/>
          <w:u w:val="single"/>
        </w:rPr>
        <w:t>Sposób weryfikacji podstaw/braku podstaw wykluczenia:</w:t>
      </w:r>
    </w:p>
    <w:p w14:paraId="105CBBB6" w14:textId="74515224" w:rsidR="0040761A" w:rsidRPr="00125E91" w:rsidRDefault="0075434E" w:rsidP="005A159D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E61898">
        <w:rPr>
          <w:rFonts w:cstheme="minorHAnsi"/>
          <w:iCs/>
        </w:rPr>
        <w:t>Weryfikacja nastąpi na podstawie oświadczenia Oferenta.</w:t>
      </w:r>
    </w:p>
    <w:p w14:paraId="38BD8306" w14:textId="600C1E45" w:rsidR="007B39EC" w:rsidRPr="007E50F1" w:rsidRDefault="00DF3D4B" w:rsidP="007E50F1">
      <w:pPr>
        <w:pStyle w:val="Akapitzlist"/>
        <w:widowControl w:val="0"/>
        <w:numPr>
          <w:ilvl w:val="1"/>
          <w:numId w:val="2"/>
        </w:numPr>
        <w:spacing w:after="120" w:line="276" w:lineRule="auto"/>
        <w:ind w:left="425" w:hanging="425"/>
        <w:jc w:val="both"/>
        <w:rPr>
          <w:rFonts w:cstheme="minorHAnsi"/>
        </w:rPr>
      </w:pPr>
      <w:bookmarkStart w:id="5" w:name="_Hlk117081552"/>
      <w:r w:rsidRPr="00125E91">
        <w:rPr>
          <w:rFonts w:cstheme="minorHAnsi"/>
        </w:rPr>
        <w:t xml:space="preserve">Oferty złożone przez podmioty, które nie spełniają warunków udziału w postępowaniu bądź </w:t>
      </w:r>
      <w:r w:rsidR="009D55A0" w:rsidRPr="00125E91">
        <w:rPr>
          <w:rFonts w:cstheme="minorHAnsi"/>
        </w:rPr>
        <w:br/>
      </w:r>
      <w:r w:rsidRPr="00125E91">
        <w:rPr>
          <w:rFonts w:cstheme="minorHAnsi"/>
        </w:rPr>
        <w:t xml:space="preserve">w stosunku do których zachodzą przesłanki do wykluczenia z udziału w postępowaniu, </w:t>
      </w:r>
      <w:r w:rsidRPr="002B3009">
        <w:rPr>
          <w:rFonts w:cstheme="minorHAnsi"/>
          <w:b/>
          <w:bCs/>
        </w:rPr>
        <w:t>podlegają odrzuceniu</w:t>
      </w:r>
      <w:r w:rsidR="003315DB" w:rsidRPr="002B3009">
        <w:rPr>
          <w:rFonts w:cstheme="minorHAnsi"/>
          <w:b/>
          <w:bCs/>
        </w:rPr>
        <w:t xml:space="preserve"> i nie będą oceniane</w:t>
      </w:r>
      <w:r w:rsidRPr="00125E91">
        <w:rPr>
          <w:rFonts w:cstheme="minorHAnsi"/>
        </w:rPr>
        <w:t>.</w:t>
      </w:r>
      <w:bookmarkEnd w:id="5"/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F0764" w:rsidRPr="00125E91" w14:paraId="23CDAD80" w14:textId="77777777" w:rsidTr="00853C9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07DC3CE" w14:textId="77777777" w:rsidR="008F0764" w:rsidRPr="00125E91" w:rsidRDefault="008F0764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14:paraId="20E36244" w14:textId="55DCAB90" w:rsidR="00CD72D0" w:rsidRPr="007E50F1" w:rsidRDefault="00CD72D0" w:rsidP="007E50F1">
      <w:pPr>
        <w:pStyle w:val="Akapitzlist"/>
        <w:widowControl w:val="0"/>
        <w:numPr>
          <w:ilvl w:val="1"/>
          <w:numId w:val="2"/>
        </w:numPr>
        <w:spacing w:before="120" w:line="276" w:lineRule="auto"/>
        <w:ind w:left="425" w:hanging="425"/>
        <w:jc w:val="both"/>
        <w:rPr>
          <w:rFonts w:cstheme="minorHAnsi"/>
        </w:rPr>
      </w:pPr>
      <w:r w:rsidRPr="007E50F1">
        <w:rPr>
          <w:rFonts w:cstheme="minorHAnsi"/>
        </w:rPr>
        <w:t xml:space="preserve">Cenę należy </w:t>
      </w:r>
      <w:r w:rsidR="00D10F8C" w:rsidRPr="007E50F1">
        <w:rPr>
          <w:rFonts w:cstheme="minorHAnsi"/>
        </w:rPr>
        <w:t>obliczyć w wartości netto i brutto</w:t>
      </w:r>
      <w:r w:rsidR="008868E5" w:rsidRPr="007E50F1">
        <w:rPr>
          <w:rFonts w:cstheme="minorHAnsi"/>
        </w:rPr>
        <w:t xml:space="preserve"> i wpisać ją do formularza </w:t>
      </w:r>
      <w:r w:rsidR="0055022F" w:rsidRPr="007E50F1">
        <w:rPr>
          <w:rFonts w:cstheme="minorHAnsi"/>
        </w:rPr>
        <w:t>ofertowego</w:t>
      </w:r>
      <w:r w:rsidR="008868E5" w:rsidRPr="007E50F1">
        <w:rPr>
          <w:rFonts w:cstheme="minorHAnsi"/>
        </w:rPr>
        <w:t>.</w:t>
      </w:r>
    </w:p>
    <w:p w14:paraId="4E3D84C6" w14:textId="670E0754" w:rsidR="00CD72D0" w:rsidRPr="00125E91" w:rsidRDefault="00CD72D0" w:rsidP="00A16672">
      <w:pPr>
        <w:pStyle w:val="Akapitzlist"/>
        <w:widowControl w:val="0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="007E4A95" w:rsidRPr="00125E91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14:paraId="291B7101" w14:textId="77777777" w:rsidR="00CD72D0" w:rsidRPr="00125E91" w:rsidRDefault="00CD72D0" w:rsidP="00A16672">
      <w:pPr>
        <w:pStyle w:val="Akapitzlist"/>
        <w:widowControl w:val="0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14:paraId="1CCAFB5F" w14:textId="25814351" w:rsidR="00CD72D0" w:rsidRPr="00125E91" w:rsidRDefault="00CD72D0" w:rsidP="00A16672">
      <w:pPr>
        <w:pStyle w:val="Akapitzlist"/>
        <w:widowControl w:val="0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14:paraId="7216F125" w14:textId="7F23B515" w:rsidR="008F0764" w:rsidRPr="007E50F1" w:rsidRDefault="0057418E" w:rsidP="007E50F1">
      <w:pPr>
        <w:pStyle w:val="Akapitzlist"/>
        <w:widowControl w:val="0"/>
        <w:numPr>
          <w:ilvl w:val="1"/>
          <w:numId w:val="2"/>
        </w:numPr>
        <w:spacing w:after="120" w:line="276" w:lineRule="auto"/>
        <w:ind w:left="425" w:hanging="425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="009E3520" w:rsidRPr="00125E91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="009E3520" w:rsidRPr="00125E91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="009E3520" w:rsidRPr="00125E91">
        <w:rPr>
          <w:rFonts w:cstheme="minorHAnsi"/>
        </w:rPr>
        <w:t xml:space="preserve"> rażąco niskie w stosunku do przedmiotu zamówienia, Zamawiający</w:t>
      </w:r>
      <w:r w:rsidR="00BF4657" w:rsidRPr="00125E91">
        <w:rPr>
          <w:rFonts w:cstheme="minorHAnsi"/>
        </w:rPr>
        <w:t xml:space="preserve"> może</w:t>
      </w:r>
      <w:r w:rsidR="009E3520" w:rsidRPr="00125E91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="009E3520" w:rsidRPr="00125E91">
        <w:rPr>
          <w:rFonts w:cstheme="minorHAnsi"/>
        </w:rPr>
        <w:t>żąda</w:t>
      </w:r>
      <w:r w:rsidR="00BF4657" w:rsidRPr="00125E91">
        <w:rPr>
          <w:rFonts w:cstheme="minorHAnsi"/>
        </w:rPr>
        <w:t>ć</w:t>
      </w:r>
      <w:r w:rsidR="009E3520" w:rsidRPr="00125E91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="009E3520" w:rsidRPr="00125E91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="009E3520" w:rsidRPr="00125E91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="009E3520" w:rsidRPr="00125E91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F0764" w:rsidRPr="00125E91" w14:paraId="020FFF50" w14:textId="77777777" w:rsidTr="00F07F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52E08AE" w14:textId="77777777" w:rsidR="008F0764" w:rsidRPr="00125E91" w:rsidRDefault="008F0764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14:paraId="01D229EC" w14:textId="0EAF33BF" w:rsidR="00501364" w:rsidRPr="007E50F1" w:rsidRDefault="008F0764" w:rsidP="007E50F1">
      <w:pPr>
        <w:pStyle w:val="Akapitzlist"/>
        <w:widowControl w:val="0"/>
        <w:numPr>
          <w:ilvl w:val="1"/>
          <w:numId w:val="2"/>
        </w:numPr>
        <w:spacing w:before="120" w:line="276" w:lineRule="auto"/>
        <w:ind w:left="425" w:hanging="425"/>
        <w:jc w:val="both"/>
        <w:rPr>
          <w:rFonts w:cstheme="minorHAnsi"/>
        </w:rPr>
      </w:pPr>
      <w:r w:rsidRPr="007E50F1">
        <w:rPr>
          <w:rFonts w:cstheme="minorHAnsi"/>
        </w:rPr>
        <w:t xml:space="preserve">Przy ocenianiu ofert </w:t>
      </w:r>
      <w:r w:rsidR="002F007D" w:rsidRPr="007E50F1">
        <w:rPr>
          <w:rFonts w:cstheme="minorHAnsi"/>
        </w:rPr>
        <w:t>Z</w:t>
      </w:r>
      <w:r w:rsidRPr="007E50F1">
        <w:rPr>
          <w:rFonts w:cstheme="minorHAnsi"/>
        </w:rPr>
        <w:t xml:space="preserve">amawiający będzie kierował się </w:t>
      </w:r>
      <w:r w:rsidR="00501364" w:rsidRPr="007E50F1">
        <w:rPr>
          <w:rFonts w:cstheme="minorHAnsi"/>
        </w:rPr>
        <w:t xml:space="preserve">następującymi </w:t>
      </w:r>
      <w:r w:rsidRPr="007E50F1">
        <w:rPr>
          <w:rFonts w:cstheme="minorHAnsi"/>
        </w:rPr>
        <w:t>kryteri</w:t>
      </w:r>
      <w:r w:rsidR="00023B36" w:rsidRPr="007E50F1">
        <w:rPr>
          <w:rFonts w:cstheme="minorHAnsi"/>
        </w:rPr>
        <w:t>ami</w:t>
      </w:r>
      <w:r w:rsidRPr="007E50F1">
        <w:rPr>
          <w:rFonts w:cstheme="minorHAnsi"/>
        </w:rPr>
        <w:t xml:space="preserve">: </w:t>
      </w:r>
    </w:p>
    <w:p w14:paraId="270CC01C" w14:textId="787D2C27" w:rsidR="008F0764" w:rsidRDefault="008F0764" w:rsidP="00177A38">
      <w:pPr>
        <w:widowControl w:val="0"/>
        <w:spacing w:after="0"/>
        <w:ind w:firstLine="709"/>
        <w:jc w:val="both"/>
        <w:rPr>
          <w:rFonts w:eastAsia="Times New Roman" w:cstheme="minorHAnsi"/>
        </w:rPr>
      </w:pPr>
      <w:r w:rsidRPr="00177A38">
        <w:rPr>
          <w:rFonts w:eastAsia="Times New Roman" w:cstheme="minorHAnsi"/>
        </w:rPr>
        <w:t>Cena</w:t>
      </w:r>
      <w:r w:rsidR="004C3F37" w:rsidRPr="00177A38">
        <w:rPr>
          <w:rFonts w:eastAsia="Times New Roman" w:cstheme="minorHAnsi"/>
        </w:rPr>
        <w:t xml:space="preserve"> </w:t>
      </w:r>
      <w:r w:rsidRPr="00177A38">
        <w:rPr>
          <w:rFonts w:eastAsia="Times New Roman" w:cstheme="minorHAnsi"/>
        </w:rPr>
        <w:t xml:space="preserve">– </w:t>
      </w:r>
      <w:r w:rsidR="002C54AE">
        <w:rPr>
          <w:rFonts w:eastAsia="Times New Roman" w:cstheme="minorHAnsi"/>
        </w:rPr>
        <w:t>4</w:t>
      </w:r>
      <w:r w:rsidR="00134DB8" w:rsidRPr="00177A38">
        <w:rPr>
          <w:rFonts w:eastAsia="Times New Roman" w:cstheme="minorHAnsi"/>
        </w:rPr>
        <w:t>0</w:t>
      </w:r>
      <w:r w:rsidRPr="00177A38">
        <w:rPr>
          <w:rFonts w:eastAsia="Times New Roman" w:cstheme="minorHAnsi"/>
        </w:rPr>
        <w:t>%</w:t>
      </w:r>
    </w:p>
    <w:p w14:paraId="613B4706" w14:textId="1380D495" w:rsidR="00177A38" w:rsidRPr="00177A38" w:rsidRDefault="00177A38" w:rsidP="00177A38">
      <w:pPr>
        <w:widowControl w:val="0"/>
        <w:spacing w:after="0"/>
        <w:ind w:firstLine="709"/>
        <w:jc w:val="both"/>
      </w:pPr>
      <w:r w:rsidRPr="6EE16212">
        <w:rPr>
          <w:rFonts w:eastAsia="Times New Roman"/>
        </w:rPr>
        <w:t xml:space="preserve">Termin realizacji zamówienia – </w:t>
      </w:r>
      <w:r w:rsidR="002C54AE">
        <w:rPr>
          <w:rFonts w:eastAsia="Times New Roman"/>
        </w:rPr>
        <w:t>3</w:t>
      </w:r>
      <w:r w:rsidRPr="6EE16212">
        <w:rPr>
          <w:rFonts w:eastAsia="Times New Roman"/>
        </w:rPr>
        <w:t>0%</w:t>
      </w:r>
    </w:p>
    <w:p w14:paraId="29FA0398" w14:textId="7AD9AB36" w:rsidR="007163AB" w:rsidRPr="00177A38" w:rsidRDefault="007163AB" w:rsidP="00F37BF8">
      <w:pPr>
        <w:widowControl w:val="0"/>
        <w:spacing w:after="0"/>
        <w:ind w:firstLine="709"/>
        <w:jc w:val="both"/>
      </w:pPr>
      <w:r w:rsidRPr="6EE16212">
        <w:rPr>
          <w:rFonts w:eastAsia="Times New Roman"/>
        </w:rPr>
        <w:t xml:space="preserve">Gwarancja- </w:t>
      </w:r>
      <w:r w:rsidR="002C54AE">
        <w:rPr>
          <w:rFonts w:eastAsia="Times New Roman"/>
        </w:rPr>
        <w:t>3</w:t>
      </w:r>
      <w:r w:rsidRPr="6EE16212">
        <w:rPr>
          <w:rFonts w:eastAsia="Times New Roman"/>
        </w:rPr>
        <w:t>0%</w:t>
      </w:r>
    </w:p>
    <w:p w14:paraId="72BDC234" w14:textId="77777777" w:rsidR="00F40976" w:rsidRPr="004E4541" w:rsidRDefault="00F40976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14:paraId="74D0477D" w14:textId="77777777" w:rsidR="00F40976" w:rsidRPr="00F71E8D" w:rsidRDefault="00F40976" w:rsidP="00F40976">
      <w:pPr>
        <w:tabs>
          <w:tab w:val="num" w:pos="1418"/>
        </w:tabs>
        <w:spacing w:after="0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75537753" w14:textId="28F4C5B8" w:rsidR="00F40976" w:rsidRPr="00F71E8D" w:rsidRDefault="00000000" w:rsidP="00F4097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P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G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14:paraId="1E15A12B" w14:textId="5E069CD4" w:rsidR="00F40976" w:rsidRPr="005A159D" w:rsidRDefault="00F37BF8" w:rsidP="00F40976">
      <w:pPr>
        <w:spacing w:after="0"/>
        <w:ind w:left="426"/>
        <w:jc w:val="both"/>
        <w:rPr>
          <w:rFonts w:eastAsia="Times New Roman" w:cstheme="minorHAnsi"/>
        </w:rPr>
      </w:pPr>
      <w:r w:rsidRPr="005A159D">
        <w:rPr>
          <w:rFonts w:eastAsia="Times New Roman" w:cstheme="minorHAnsi"/>
        </w:rPr>
        <w:t xml:space="preserve">     </w:t>
      </w:r>
      <w:r w:rsidR="00F40976" w:rsidRPr="005A159D">
        <w:rPr>
          <w:rFonts w:eastAsia="Times New Roman" w:cstheme="minorHAnsi"/>
        </w:rPr>
        <w:t>gdzie: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676"/>
        <w:gridCol w:w="7888"/>
      </w:tblGrid>
      <w:tr w:rsidR="00F40976" w:rsidRPr="00F37BF8" w14:paraId="08357AB2" w14:textId="77777777">
        <w:tc>
          <w:tcPr>
            <w:tcW w:w="676" w:type="dxa"/>
          </w:tcPr>
          <w:p w14:paraId="3ED4A565" w14:textId="77777777" w:rsidR="00F40976" w:rsidRPr="005A159D" w:rsidRDefault="00F40976">
            <w:pPr>
              <w:spacing w:after="0"/>
              <w:jc w:val="center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O</w:t>
            </w:r>
            <w:r w:rsidRPr="005A159D">
              <w:rPr>
                <w:rFonts w:eastAsia="Times New Roman" w:cstheme="minorHAnsi"/>
                <w:vertAlign w:val="subscript"/>
              </w:rPr>
              <w:t>P</w:t>
            </w:r>
          </w:p>
        </w:tc>
        <w:tc>
          <w:tcPr>
            <w:tcW w:w="7888" w:type="dxa"/>
          </w:tcPr>
          <w:p w14:paraId="7ED9E50F" w14:textId="77777777" w:rsidR="00F40976" w:rsidRPr="005A159D" w:rsidRDefault="00F4097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ocena punktowa oferty</w:t>
            </w:r>
          </w:p>
        </w:tc>
      </w:tr>
      <w:tr w:rsidR="00F40976" w:rsidRPr="00F37BF8" w14:paraId="15184BED" w14:textId="77777777">
        <w:tc>
          <w:tcPr>
            <w:tcW w:w="676" w:type="dxa"/>
          </w:tcPr>
          <w:p w14:paraId="06B0B717" w14:textId="77777777" w:rsidR="00F40976" w:rsidRPr="005A159D" w:rsidRDefault="00F40976">
            <w:pPr>
              <w:spacing w:after="0"/>
              <w:jc w:val="center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P</w:t>
            </w:r>
            <w:r w:rsidRPr="005A159D">
              <w:rPr>
                <w:rFonts w:eastAsia="Times New Roman" w:cstheme="minorHAnsi"/>
                <w:vertAlign w:val="subscript"/>
              </w:rPr>
              <w:t>C</w:t>
            </w:r>
          </w:p>
        </w:tc>
        <w:tc>
          <w:tcPr>
            <w:tcW w:w="7888" w:type="dxa"/>
          </w:tcPr>
          <w:p w14:paraId="446C9837" w14:textId="77777777" w:rsidR="00F40976" w:rsidRPr="005A159D" w:rsidRDefault="00F4097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="00F40976" w:rsidRPr="00F37BF8" w14:paraId="34989029" w14:textId="77777777">
        <w:tc>
          <w:tcPr>
            <w:tcW w:w="676" w:type="dxa"/>
          </w:tcPr>
          <w:p w14:paraId="602583AF" w14:textId="77777777" w:rsidR="00F40976" w:rsidRPr="005A159D" w:rsidRDefault="00000000">
            <w:pPr>
              <w:spacing w:after="0"/>
              <w:jc w:val="center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888" w:type="dxa"/>
          </w:tcPr>
          <w:p w14:paraId="1A39C072" w14:textId="713EBD87" w:rsidR="00F40976" w:rsidRPr="005A159D" w:rsidRDefault="00F40976" w:rsidP="00F4097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  <w:tr w:rsidR="00F40976" w:rsidRPr="00F37BF8" w14:paraId="4488901A" w14:textId="77777777" w:rsidTr="00F40976">
        <w:tc>
          <w:tcPr>
            <w:tcW w:w="676" w:type="dxa"/>
          </w:tcPr>
          <w:p w14:paraId="23066DB7" w14:textId="482C47A8" w:rsidR="00F40976" w:rsidRPr="00F37BF8" w:rsidRDefault="00000000">
            <w:pPr>
              <w:spacing w:after="0"/>
              <w:jc w:val="center"/>
              <w:rPr>
                <w:rFonts w:ascii="Cambria Math" w:eastAsia="Times New Roman" w:hAnsi="Cambria Math" w:cstheme="minorHAnsi"/>
                <w:sz w:val="16"/>
                <w:szCs w:val="16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7888" w:type="dxa"/>
          </w:tcPr>
          <w:p w14:paraId="48ABC146" w14:textId="7A73DBCE" w:rsidR="00F40976" w:rsidRPr="005A159D" w:rsidRDefault="00F4097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liczba punktów uzyskanych w ramach kryterium „Gwarancja”</w:t>
            </w:r>
          </w:p>
          <w:p w14:paraId="00227253" w14:textId="5841B2EF" w:rsidR="00F40976" w:rsidRPr="005A159D" w:rsidRDefault="00F40976" w:rsidP="00F85D0D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7847166" w14:textId="7CFBF59A" w:rsidR="008F0764" w:rsidRPr="00F40976" w:rsidRDefault="008F0764" w:rsidP="004E4541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</w:t>
      </w:r>
      <w:r w:rsidRPr="005A159D">
        <w:rPr>
          <w:rFonts w:cstheme="minorHAnsi"/>
          <w:i/>
          <w:iCs/>
        </w:rPr>
        <w:t>P</w:t>
      </w:r>
      <w:r w:rsidRPr="005A159D">
        <w:rPr>
          <w:rFonts w:cstheme="minorHAnsi"/>
          <w:i/>
          <w:iCs/>
          <w:sz w:val="16"/>
          <w:szCs w:val="16"/>
        </w:rPr>
        <w:t>C</w:t>
      </w:r>
      <w:r w:rsidRPr="00F40976">
        <w:rPr>
          <w:rFonts w:cstheme="minorHAnsi"/>
        </w:rPr>
        <w:t>) w kryterium „Cena” obliczana będzie według wzoru:</w:t>
      </w:r>
    </w:p>
    <w:p w14:paraId="6EFF19B6" w14:textId="6AB7430F" w:rsidR="008F0764" w:rsidRPr="005A159D" w:rsidRDefault="00000000" w:rsidP="00096484">
      <w:pPr>
        <w:spacing w:after="0"/>
        <w:jc w:val="center"/>
        <w:rPr>
          <w:rFonts w:ascii="Calibri" w:hAnsi="Calibri" w:cs="Calibri"/>
          <w:b/>
          <w:bCs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theme="minorHAnsi"/>
              </w:rPr>
              <m:t>*40</m:t>
            </m:r>
          </m:e>
          <m:sub/>
        </m:sSub>
      </m:oMath>
      <w:r w:rsidR="008F0764" w:rsidRPr="005A159D">
        <w:rPr>
          <w:rFonts w:ascii="Calibri" w:hAnsi="Calibri" w:cs="Calibri"/>
          <w:b/>
          <w:bCs/>
        </w:rPr>
        <w:t xml:space="preserve"> </w:t>
      </w:r>
    </w:p>
    <w:p w14:paraId="4B8A5C25" w14:textId="77777777" w:rsidR="008F0764" w:rsidRPr="00125E91" w:rsidRDefault="008F0764" w:rsidP="005A159D">
      <w:pPr>
        <w:spacing w:after="0"/>
        <w:ind w:left="567"/>
        <w:jc w:val="both"/>
        <w:rPr>
          <w:rFonts w:eastAsia="Times New Roman" w:cstheme="minorHAnsi"/>
        </w:rPr>
      </w:pPr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="008F0764" w:rsidRPr="00125E91" w14:paraId="04A35A38" w14:textId="77777777" w:rsidTr="005A159D">
        <w:tc>
          <w:tcPr>
            <w:tcW w:w="934" w:type="dxa"/>
          </w:tcPr>
          <w:p w14:paraId="15FDC931" w14:textId="77777777" w:rsidR="008F0764" w:rsidRPr="00125E91" w:rsidRDefault="008F0764" w:rsidP="00096484">
            <w:pPr>
              <w:spacing w:after="0"/>
              <w:jc w:val="center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>P</w:t>
            </w:r>
            <w:r w:rsidRPr="00125E91">
              <w:rPr>
                <w:rFonts w:eastAsia="Times New Roman" w:cstheme="minorHAnsi"/>
                <w:vertAlign w:val="subscript"/>
              </w:rPr>
              <w:t>C</w:t>
            </w:r>
          </w:p>
        </w:tc>
        <w:tc>
          <w:tcPr>
            <w:tcW w:w="6896" w:type="dxa"/>
          </w:tcPr>
          <w:p w14:paraId="441C16CC" w14:textId="7EC8D75C" w:rsidR="008F0764" w:rsidRPr="00125E91" w:rsidRDefault="008F0764" w:rsidP="00096484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="004C3F37" w:rsidRPr="00125E91">
              <w:rPr>
                <w:rFonts w:eastAsia="Times New Roman" w:cstheme="minorHAnsi"/>
              </w:rPr>
              <w:t>punktów ramach</w:t>
            </w:r>
            <w:r w:rsidR="000D393C" w:rsidRPr="00125E91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="008F0764" w:rsidRPr="00125E91" w14:paraId="1AD35AC5" w14:textId="77777777" w:rsidTr="005A159D">
        <w:tc>
          <w:tcPr>
            <w:tcW w:w="934" w:type="dxa"/>
          </w:tcPr>
          <w:p w14:paraId="09C8BC1C" w14:textId="77777777" w:rsidR="008F0764" w:rsidRPr="00125E91" w:rsidRDefault="008F0764" w:rsidP="0029159C">
            <w:pPr>
              <w:spacing w:after="0"/>
              <w:jc w:val="center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  <w:lang w:val="en-US"/>
              </w:rPr>
              <w:t>C</w:t>
            </w:r>
            <w:r w:rsidRPr="00125E91">
              <w:rPr>
                <w:rFonts w:eastAsia="Times New Roman" w:cstheme="minorHAnsi"/>
                <w:vertAlign w:val="subscript"/>
                <w:lang w:val="en-US"/>
              </w:rPr>
              <w:t>N</w:t>
            </w:r>
          </w:p>
        </w:tc>
        <w:tc>
          <w:tcPr>
            <w:tcW w:w="6896" w:type="dxa"/>
          </w:tcPr>
          <w:p w14:paraId="74E546A0" w14:textId="46187E06" w:rsidR="008F0764" w:rsidRPr="00125E91" w:rsidRDefault="008F0764" w:rsidP="00096484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>najniższa cena netto</w:t>
            </w:r>
            <w:r w:rsidR="004C3F37" w:rsidRPr="00125E91">
              <w:rPr>
                <w:rFonts w:eastAsia="Times New Roman" w:cstheme="minorHAnsi"/>
              </w:rPr>
              <w:t xml:space="preserve"> </w:t>
            </w:r>
            <w:r w:rsidR="000F0800" w:rsidRPr="00125E91">
              <w:rPr>
                <w:rFonts w:eastAsia="Times New Roman" w:cstheme="minorHAnsi"/>
              </w:rPr>
              <w:t>wśród wszystkich ofert podlegających ocenie</w:t>
            </w:r>
          </w:p>
        </w:tc>
      </w:tr>
      <w:tr w:rsidR="008F0764" w:rsidRPr="004E4541" w14:paraId="7AA40451" w14:textId="77777777" w:rsidTr="005A159D">
        <w:tc>
          <w:tcPr>
            <w:tcW w:w="934" w:type="dxa"/>
          </w:tcPr>
          <w:p w14:paraId="394DE7BF" w14:textId="77777777" w:rsidR="008F0764" w:rsidRPr="004E4541" w:rsidRDefault="008F0764" w:rsidP="0029159C">
            <w:pPr>
              <w:spacing w:after="0"/>
              <w:jc w:val="center"/>
              <w:rPr>
                <w:rFonts w:eastAsia="Times New Roman" w:cstheme="minorHAnsi"/>
              </w:rPr>
            </w:pPr>
            <w:r w:rsidRPr="004E4541">
              <w:rPr>
                <w:rFonts w:eastAsia="Times New Roman" w:cstheme="minorHAnsi"/>
                <w:lang w:val="en-US"/>
              </w:rPr>
              <w:t>C</w:t>
            </w:r>
            <w:r w:rsidRPr="004E4541">
              <w:rPr>
                <w:rFonts w:eastAsia="Times New Roman" w:cstheme="minorHAnsi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14:paraId="7CC05C5B" w14:textId="5C0CA941" w:rsidR="0090001F" w:rsidRPr="00480C6B" w:rsidRDefault="000F0800" w:rsidP="005A159D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4E4541">
              <w:rPr>
                <w:rFonts w:eastAsia="Times New Roman" w:cstheme="minorHAnsi"/>
              </w:rPr>
              <w:t>c</w:t>
            </w:r>
            <w:r w:rsidR="008F0764" w:rsidRPr="004E4541">
              <w:rPr>
                <w:rFonts w:eastAsia="Times New Roman" w:cstheme="minorHAnsi"/>
              </w:rPr>
              <w:t>ena netto badanej oferty</w:t>
            </w:r>
          </w:p>
        </w:tc>
      </w:tr>
    </w:tbl>
    <w:p w14:paraId="2F741ECA" w14:textId="603639A9" w:rsidR="00480C6B" w:rsidRPr="004E4541" w:rsidRDefault="00CF626C" w:rsidP="00A015ED">
      <w:pPr>
        <w:widowControl w:val="0"/>
        <w:spacing w:before="120" w:after="120"/>
        <w:ind w:firstLine="567"/>
        <w:jc w:val="both"/>
        <w:rPr>
          <w:rFonts w:cstheme="minorHAnsi"/>
        </w:rPr>
      </w:pPr>
      <w:r w:rsidRPr="004E4541">
        <w:rPr>
          <w:rFonts w:cstheme="minorHAnsi"/>
        </w:rPr>
        <w:t xml:space="preserve">Oferta w ramach </w:t>
      </w:r>
      <w:r w:rsidRPr="0033596B">
        <w:rPr>
          <w:rFonts w:cstheme="minorHAnsi"/>
        </w:rPr>
        <w:t xml:space="preserve">kryterium </w:t>
      </w:r>
      <w:r w:rsidR="0046487C">
        <w:rPr>
          <w:rFonts w:cstheme="minorHAnsi"/>
        </w:rPr>
        <w:t>„</w:t>
      </w:r>
      <w:r w:rsidR="008663D7" w:rsidRPr="0033596B">
        <w:rPr>
          <w:rFonts w:cstheme="minorHAnsi"/>
        </w:rPr>
        <w:t>Cena</w:t>
      </w:r>
      <w:r w:rsidR="0046487C">
        <w:rPr>
          <w:rFonts w:cstheme="minorHAnsi"/>
        </w:rPr>
        <w:t xml:space="preserve">” </w:t>
      </w:r>
      <w:r w:rsidRPr="004E4541">
        <w:rPr>
          <w:rFonts w:cstheme="minorHAnsi"/>
        </w:rPr>
        <w:t xml:space="preserve">może uzyskać </w:t>
      </w:r>
      <w:r w:rsidRPr="00480C6B">
        <w:rPr>
          <w:rFonts w:cstheme="minorHAnsi"/>
        </w:rPr>
        <w:t xml:space="preserve">maksymalnie </w:t>
      </w:r>
      <w:r w:rsidR="00AB6B7D" w:rsidRPr="005A159D">
        <w:rPr>
          <w:rFonts w:cstheme="minorHAnsi"/>
        </w:rPr>
        <w:t>4</w:t>
      </w:r>
      <w:r w:rsidRPr="005A159D">
        <w:rPr>
          <w:rFonts w:cstheme="minorHAnsi"/>
        </w:rPr>
        <w:t>0</w:t>
      </w:r>
      <w:r w:rsidRPr="00480C6B">
        <w:rPr>
          <w:rFonts w:cstheme="minorHAnsi"/>
        </w:rPr>
        <w:t xml:space="preserve"> punktów.</w:t>
      </w:r>
    </w:p>
    <w:p w14:paraId="3CD85DD8" w14:textId="3CB3890C" w:rsidR="00B704F0" w:rsidRPr="00B704F0" w:rsidRDefault="00B704F0" w:rsidP="00B704F0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T</m:t>
            </m:r>
          </m:sub>
        </m:sSub>
      </m:oMath>
      <w:r w:rsidRPr="00B704F0">
        <w:rPr>
          <w:rFonts w:cstheme="minorHAnsi"/>
        </w:rPr>
        <w:t xml:space="preserve">) w kryterium „Termin </w:t>
      </w:r>
      <w:r w:rsidR="00C653D0">
        <w:rPr>
          <w:rFonts w:cstheme="minorHAnsi"/>
        </w:rPr>
        <w:t>realizacji</w:t>
      </w:r>
      <w:r w:rsidRPr="00B704F0">
        <w:rPr>
          <w:rFonts w:cstheme="minorHAnsi"/>
        </w:rPr>
        <w:t xml:space="preserve"> zamówienia” przyznawana będzie w następujący sposób:</w:t>
      </w:r>
    </w:p>
    <w:p w14:paraId="184B8F42" w14:textId="089646A0" w:rsidR="00B704F0" w:rsidRDefault="00B704F0" w:rsidP="00E272C8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D70455">
        <w:rPr>
          <w:rFonts w:cstheme="minorHAnsi"/>
        </w:rPr>
        <w:t xml:space="preserve">termin </w:t>
      </w:r>
      <w:r w:rsidR="00C653D0" w:rsidRPr="00D70455">
        <w:rPr>
          <w:rFonts w:cstheme="minorHAnsi"/>
        </w:rPr>
        <w:t>realizacji</w:t>
      </w:r>
      <w:r w:rsidRPr="00D70455">
        <w:rPr>
          <w:rFonts w:cstheme="minorHAnsi"/>
        </w:rPr>
        <w:t xml:space="preserve"> zamówienia </w:t>
      </w:r>
      <w:r w:rsidR="00306D3B" w:rsidRPr="00D70455">
        <w:rPr>
          <w:rFonts w:cstheme="minorHAnsi"/>
        </w:rPr>
        <w:t>3</w:t>
      </w:r>
      <w:r w:rsidR="006A1107">
        <w:rPr>
          <w:rFonts w:cstheme="minorHAnsi"/>
        </w:rPr>
        <w:t>7</w:t>
      </w:r>
      <w:r w:rsidR="00306D3B" w:rsidRPr="00D70455">
        <w:rPr>
          <w:rFonts w:cstheme="minorHAnsi"/>
        </w:rPr>
        <w:t>0</w:t>
      </w:r>
      <w:r w:rsidRPr="00D70455">
        <w:rPr>
          <w:rFonts w:cstheme="minorHAnsi"/>
        </w:rPr>
        <w:t xml:space="preserve"> dni </w:t>
      </w:r>
      <w:r w:rsidR="00DA0492" w:rsidRPr="00D70455">
        <w:rPr>
          <w:rFonts w:cstheme="minorHAnsi"/>
        </w:rPr>
        <w:t xml:space="preserve">i poniżej </w:t>
      </w:r>
      <w:r w:rsidRPr="00D70455">
        <w:rPr>
          <w:rFonts w:cstheme="minorHAnsi"/>
        </w:rPr>
        <w:t xml:space="preserve">– </w:t>
      </w:r>
      <w:r w:rsidR="00AB6B7D" w:rsidRPr="00D70455">
        <w:rPr>
          <w:rFonts w:cstheme="minorHAnsi"/>
        </w:rPr>
        <w:t>3</w:t>
      </w:r>
      <w:r w:rsidRPr="00D70455">
        <w:rPr>
          <w:rFonts w:cstheme="minorHAnsi"/>
        </w:rPr>
        <w:t>0 pkt</w:t>
      </w:r>
    </w:p>
    <w:p w14:paraId="7BB8704B" w14:textId="197D566C" w:rsidR="00A4598E" w:rsidRPr="00A4598E" w:rsidRDefault="00A4598E" w:rsidP="00A4598E">
      <w:pPr>
        <w:pStyle w:val="Akapitzlist"/>
        <w:numPr>
          <w:ilvl w:val="0"/>
          <w:numId w:val="26"/>
        </w:numPr>
        <w:rPr>
          <w:rFonts w:cstheme="minorHAnsi"/>
        </w:rPr>
      </w:pPr>
      <w:r w:rsidRPr="00A4598E">
        <w:rPr>
          <w:rFonts w:cstheme="minorHAnsi"/>
        </w:rPr>
        <w:t xml:space="preserve">termin realizacji zamówienia </w:t>
      </w:r>
      <w:r>
        <w:rPr>
          <w:rFonts w:cstheme="minorHAnsi"/>
        </w:rPr>
        <w:t xml:space="preserve">od </w:t>
      </w:r>
      <w:r w:rsidRPr="00A4598E">
        <w:rPr>
          <w:rFonts w:cstheme="minorHAnsi"/>
        </w:rPr>
        <w:t>3</w:t>
      </w:r>
      <w:r w:rsidR="006A1107">
        <w:rPr>
          <w:rFonts w:cstheme="minorHAnsi"/>
        </w:rPr>
        <w:t>7</w:t>
      </w:r>
      <w:r>
        <w:rPr>
          <w:rFonts w:cstheme="minorHAnsi"/>
        </w:rPr>
        <w:t>1</w:t>
      </w:r>
      <w:r w:rsidRPr="00A4598E">
        <w:rPr>
          <w:rFonts w:cstheme="minorHAnsi"/>
        </w:rPr>
        <w:t xml:space="preserve"> dni </w:t>
      </w:r>
      <w:r w:rsidR="00A015ED">
        <w:rPr>
          <w:rFonts w:cstheme="minorHAnsi"/>
        </w:rPr>
        <w:t xml:space="preserve">do </w:t>
      </w:r>
      <w:r w:rsidR="00A015ED" w:rsidRPr="00A4598E">
        <w:rPr>
          <w:rFonts w:cstheme="minorHAnsi"/>
        </w:rPr>
        <w:t>3</w:t>
      </w:r>
      <w:r w:rsidR="006A1107">
        <w:rPr>
          <w:rFonts w:cstheme="minorHAnsi"/>
        </w:rPr>
        <w:t>9</w:t>
      </w:r>
      <w:r w:rsidR="00A015ED" w:rsidRPr="00A4598E">
        <w:rPr>
          <w:rFonts w:cstheme="minorHAnsi"/>
        </w:rPr>
        <w:t>0</w:t>
      </w:r>
      <w:r w:rsidR="00A015ED">
        <w:rPr>
          <w:rFonts w:cstheme="minorHAnsi"/>
        </w:rPr>
        <w:t xml:space="preserve"> </w:t>
      </w:r>
      <w:r w:rsidRPr="00A4598E">
        <w:rPr>
          <w:rFonts w:cstheme="minorHAnsi"/>
        </w:rPr>
        <w:t xml:space="preserve">– </w:t>
      </w:r>
      <w:r w:rsidR="00A015ED">
        <w:rPr>
          <w:rFonts w:cstheme="minorHAnsi"/>
        </w:rPr>
        <w:t>15</w:t>
      </w:r>
      <w:r w:rsidRPr="00A4598E">
        <w:rPr>
          <w:rFonts w:cstheme="minorHAnsi"/>
        </w:rPr>
        <w:t xml:space="preserve"> pkt</w:t>
      </w:r>
    </w:p>
    <w:p w14:paraId="25C3A235" w14:textId="3251DBD2" w:rsidR="00B704F0" w:rsidRPr="00D70455" w:rsidRDefault="00C653D0" w:rsidP="00941BD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D70455">
        <w:rPr>
          <w:rFonts w:cstheme="minorHAnsi"/>
        </w:rPr>
        <w:t xml:space="preserve">termin realizacji </w:t>
      </w:r>
      <w:r w:rsidR="00D70455" w:rsidRPr="00D70455">
        <w:rPr>
          <w:rFonts w:cstheme="minorHAnsi"/>
        </w:rPr>
        <w:t>zamówienia 3</w:t>
      </w:r>
      <w:r w:rsidR="009F017E">
        <w:rPr>
          <w:rFonts w:cstheme="minorHAnsi"/>
        </w:rPr>
        <w:t>90</w:t>
      </w:r>
      <w:r w:rsidR="00D70455" w:rsidRPr="00D70455">
        <w:rPr>
          <w:rFonts w:cstheme="minorHAnsi"/>
        </w:rPr>
        <w:t xml:space="preserve"> </w:t>
      </w:r>
      <w:r w:rsidR="00B704F0" w:rsidRPr="00D70455">
        <w:rPr>
          <w:rFonts w:cstheme="minorHAnsi"/>
        </w:rPr>
        <w:t xml:space="preserve">dni </w:t>
      </w:r>
      <w:r w:rsidR="00C1647D" w:rsidRPr="00D70455">
        <w:rPr>
          <w:rFonts w:cstheme="minorHAnsi"/>
        </w:rPr>
        <w:t xml:space="preserve">i powyżej </w:t>
      </w:r>
      <w:r w:rsidR="00B704F0" w:rsidRPr="00D70455">
        <w:rPr>
          <w:rFonts w:cstheme="minorHAnsi"/>
        </w:rPr>
        <w:t>– 0 pkt</w:t>
      </w:r>
    </w:p>
    <w:p w14:paraId="576ED572" w14:textId="633922A9" w:rsidR="00D57863" w:rsidRPr="00125E91" w:rsidRDefault="006365B3" w:rsidP="00E571B0">
      <w:pPr>
        <w:pStyle w:val="Akapitzlist"/>
        <w:widowControl w:val="0"/>
        <w:spacing w:line="276" w:lineRule="auto"/>
        <w:ind w:left="567"/>
        <w:jc w:val="both"/>
        <w:rPr>
          <w:rFonts w:cstheme="minorHAnsi"/>
        </w:rPr>
      </w:pPr>
      <w:r w:rsidRPr="00D70455">
        <w:rPr>
          <w:rFonts w:cstheme="minorHAnsi"/>
          <w:b/>
          <w:bCs/>
        </w:rPr>
        <w:t xml:space="preserve">Jednocześnie Zamawiający zaznacza, że termin realizacji </w:t>
      </w:r>
      <w:r w:rsidR="00744DA7" w:rsidRPr="00D70455">
        <w:rPr>
          <w:rFonts w:cstheme="minorHAnsi"/>
          <w:b/>
          <w:bCs/>
        </w:rPr>
        <w:t xml:space="preserve">zamówienia </w:t>
      </w:r>
      <w:r w:rsidRPr="00D70455">
        <w:rPr>
          <w:rFonts w:cstheme="minorHAnsi"/>
          <w:b/>
          <w:bCs/>
        </w:rPr>
        <w:t xml:space="preserve">nie może przekroczyć </w:t>
      </w:r>
      <w:r w:rsidRPr="00E571B0">
        <w:rPr>
          <w:rFonts w:cstheme="minorHAnsi"/>
          <w:b/>
          <w:bCs/>
        </w:rPr>
        <w:t>3</w:t>
      </w:r>
      <w:r w:rsidR="00F016C9">
        <w:rPr>
          <w:rFonts w:cstheme="minorHAnsi"/>
          <w:b/>
          <w:bCs/>
        </w:rPr>
        <w:t>1</w:t>
      </w:r>
      <w:r w:rsidRPr="00E571B0">
        <w:rPr>
          <w:rFonts w:cstheme="minorHAnsi"/>
          <w:b/>
          <w:bCs/>
        </w:rPr>
        <w:t>.0</w:t>
      </w:r>
      <w:r w:rsidR="00F016C9">
        <w:rPr>
          <w:rFonts w:cstheme="minorHAnsi"/>
          <w:b/>
          <w:bCs/>
        </w:rPr>
        <w:t>7</w:t>
      </w:r>
      <w:r w:rsidRPr="00E571B0">
        <w:rPr>
          <w:rFonts w:cstheme="minorHAnsi"/>
          <w:b/>
          <w:bCs/>
        </w:rPr>
        <w:t xml:space="preserve">.2025 r. </w:t>
      </w:r>
      <w:r w:rsidR="00D57863" w:rsidRPr="00E571B0">
        <w:rPr>
          <w:rFonts w:cstheme="minorHAnsi"/>
          <w:b/>
          <w:bCs/>
        </w:rPr>
        <w:t xml:space="preserve"> Oferty </w:t>
      </w:r>
      <w:r w:rsidR="00D57863" w:rsidRPr="00D70455">
        <w:rPr>
          <w:rFonts w:cstheme="minorHAnsi"/>
          <w:b/>
          <w:bCs/>
        </w:rPr>
        <w:t>przekraczające ten termin</w:t>
      </w:r>
      <w:r w:rsidR="00E571B0">
        <w:rPr>
          <w:rFonts w:cstheme="minorHAnsi"/>
          <w:b/>
          <w:bCs/>
        </w:rPr>
        <w:t xml:space="preserve"> </w:t>
      </w:r>
      <w:r w:rsidR="00D57863" w:rsidRPr="00D70455">
        <w:rPr>
          <w:rFonts w:cstheme="minorHAnsi"/>
          <w:b/>
          <w:bCs/>
        </w:rPr>
        <w:t>podlegają</w:t>
      </w:r>
      <w:r w:rsidR="00D57863" w:rsidRPr="002B3009">
        <w:rPr>
          <w:rFonts w:cstheme="minorHAnsi"/>
          <w:b/>
          <w:bCs/>
        </w:rPr>
        <w:t xml:space="preserve"> odrzuceniu i nie będą oceniane</w:t>
      </w:r>
      <w:r w:rsidR="00D57863" w:rsidRPr="00125E91">
        <w:rPr>
          <w:rFonts w:cstheme="minorHAnsi"/>
        </w:rPr>
        <w:t>.</w:t>
      </w:r>
    </w:p>
    <w:p w14:paraId="6A0AF638" w14:textId="51FF525A" w:rsidR="005924F3" w:rsidRPr="00B704F0" w:rsidRDefault="00D52FF5" w:rsidP="00EC576F">
      <w:pPr>
        <w:widowControl w:val="0"/>
        <w:spacing w:after="120"/>
        <w:ind w:left="567"/>
        <w:jc w:val="both"/>
        <w:rPr>
          <w:rFonts w:cstheme="minorHAnsi"/>
        </w:rPr>
      </w:pPr>
      <w:r w:rsidRPr="00B704F0">
        <w:rPr>
          <w:rFonts w:cstheme="minorHAnsi"/>
        </w:rPr>
        <w:t xml:space="preserve">Oferta w ramach kryterium </w:t>
      </w:r>
      <w:r w:rsidR="0046487C">
        <w:rPr>
          <w:rFonts w:cstheme="minorHAnsi"/>
        </w:rPr>
        <w:t>„</w:t>
      </w:r>
      <w:r w:rsidR="00B704F0" w:rsidRPr="00B704F0">
        <w:rPr>
          <w:rFonts w:cstheme="minorHAnsi"/>
        </w:rPr>
        <w:t xml:space="preserve">Termin realizacji </w:t>
      </w:r>
      <w:r w:rsidR="008663D7" w:rsidRPr="00B704F0">
        <w:rPr>
          <w:rFonts w:cstheme="minorHAnsi"/>
        </w:rPr>
        <w:t>zamówienia</w:t>
      </w:r>
      <w:r w:rsidR="00492A42">
        <w:rPr>
          <w:rFonts w:cstheme="minorHAnsi"/>
        </w:rPr>
        <w:t>”</w:t>
      </w:r>
      <w:r w:rsidR="0046487C">
        <w:rPr>
          <w:rFonts w:cstheme="minorHAnsi"/>
        </w:rPr>
        <w:t xml:space="preserve"> </w:t>
      </w:r>
      <w:r w:rsidRPr="00B704F0">
        <w:rPr>
          <w:rFonts w:cstheme="minorHAnsi"/>
        </w:rPr>
        <w:t xml:space="preserve">może uzyskać </w:t>
      </w:r>
      <w:r w:rsidRPr="00480C6B">
        <w:rPr>
          <w:rFonts w:cstheme="minorHAnsi"/>
        </w:rPr>
        <w:t xml:space="preserve">maksymalnie </w:t>
      </w:r>
      <w:r w:rsidR="00AB6B7D" w:rsidRPr="005A159D">
        <w:rPr>
          <w:rFonts w:cstheme="minorHAnsi"/>
        </w:rPr>
        <w:t>3</w:t>
      </w:r>
      <w:r w:rsidR="00CF626C" w:rsidRPr="005A159D">
        <w:rPr>
          <w:rFonts w:cstheme="minorHAnsi"/>
        </w:rPr>
        <w:t>0</w:t>
      </w:r>
      <w:r w:rsidR="00CF626C" w:rsidRPr="00B704F0">
        <w:rPr>
          <w:rFonts w:cstheme="minorHAnsi"/>
        </w:rPr>
        <w:t xml:space="preserve"> punktów.</w:t>
      </w:r>
    </w:p>
    <w:p w14:paraId="728A971E" w14:textId="3C314CE8" w:rsidR="00B704F0" w:rsidRPr="00B704F0" w:rsidRDefault="00B704F0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</m:oMath>
      <w:r w:rsidRPr="00B704F0">
        <w:rPr>
          <w:rFonts w:cstheme="minorHAnsi"/>
        </w:rPr>
        <w:t>) w kryterium „Gwarancja” przyznawana będzie w następujący sposób:</w:t>
      </w:r>
    </w:p>
    <w:p w14:paraId="0C1AB8CE" w14:textId="3F405822" w:rsidR="00921FBD" w:rsidRPr="005C44EF" w:rsidRDefault="00921FBD" w:rsidP="00921FBD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5C44EF">
        <w:rPr>
          <w:rFonts w:cstheme="minorHAnsi"/>
        </w:rPr>
        <w:t xml:space="preserve">gwarancja trwająca 15 miesięcy i </w:t>
      </w:r>
      <w:r w:rsidR="00E41F1B" w:rsidRPr="005C44EF">
        <w:rPr>
          <w:rFonts w:cstheme="minorHAnsi"/>
        </w:rPr>
        <w:t>powyżej</w:t>
      </w:r>
      <w:r w:rsidRPr="005C44EF">
        <w:rPr>
          <w:rFonts w:cstheme="minorHAnsi"/>
        </w:rPr>
        <w:t xml:space="preserve"> – 30 punktów</w:t>
      </w:r>
    </w:p>
    <w:p w14:paraId="17104393" w14:textId="27E1DFD2" w:rsidR="00921FBD" w:rsidRPr="005C44EF" w:rsidRDefault="00921FBD" w:rsidP="00921FBD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5C44EF">
        <w:rPr>
          <w:rFonts w:cstheme="minorHAnsi"/>
        </w:rPr>
        <w:t>gwarancja trwająca 1</w:t>
      </w:r>
      <w:r w:rsidR="00E41F1B" w:rsidRPr="005C44EF">
        <w:rPr>
          <w:rFonts w:cstheme="minorHAnsi"/>
        </w:rPr>
        <w:t>3</w:t>
      </w:r>
      <w:r w:rsidRPr="005C44EF">
        <w:rPr>
          <w:rFonts w:cstheme="minorHAnsi"/>
        </w:rPr>
        <w:t xml:space="preserve"> </w:t>
      </w:r>
      <w:r w:rsidR="00C008B3" w:rsidRPr="005C44EF">
        <w:rPr>
          <w:rFonts w:cstheme="minorHAnsi"/>
        </w:rPr>
        <w:t xml:space="preserve">lub </w:t>
      </w:r>
      <w:r w:rsidRPr="005C44EF">
        <w:rPr>
          <w:rFonts w:cstheme="minorHAnsi"/>
        </w:rPr>
        <w:t>1</w:t>
      </w:r>
      <w:r w:rsidR="00E41F1B" w:rsidRPr="005C44EF">
        <w:rPr>
          <w:rFonts w:cstheme="minorHAnsi"/>
        </w:rPr>
        <w:t>4</w:t>
      </w:r>
      <w:r w:rsidRPr="005C44EF">
        <w:rPr>
          <w:rFonts w:cstheme="minorHAnsi"/>
        </w:rPr>
        <w:t xml:space="preserve"> miesi</w:t>
      </w:r>
      <w:r w:rsidR="00C008B3" w:rsidRPr="005C44EF">
        <w:rPr>
          <w:rFonts w:cstheme="minorHAnsi"/>
        </w:rPr>
        <w:t>ęcy</w:t>
      </w:r>
      <w:r w:rsidRPr="005C44EF">
        <w:rPr>
          <w:rFonts w:cstheme="minorHAnsi"/>
        </w:rPr>
        <w:t xml:space="preserve"> – 15 punktów</w:t>
      </w:r>
    </w:p>
    <w:p w14:paraId="17A40547" w14:textId="3B6A4E60" w:rsidR="00477759" w:rsidRPr="005C44EF" w:rsidRDefault="00941BD4" w:rsidP="00477759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5C44EF">
        <w:rPr>
          <w:rFonts w:cstheme="minorHAnsi"/>
        </w:rPr>
        <w:t>gwarancja 12 miesięczna</w:t>
      </w:r>
      <w:r w:rsidR="00614A35" w:rsidRPr="005C44EF">
        <w:rPr>
          <w:rFonts w:cstheme="minorHAnsi"/>
        </w:rPr>
        <w:t xml:space="preserve"> </w:t>
      </w:r>
      <w:r w:rsidR="00180FD5" w:rsidRPr="005C44EF">
        <w:rPr>
          <w:rFonts w:cstheme="minorHAnsi"/>
        </w:rPr>
        <w:t>–</w:t>
      </w:r>
      <w:r w:rsidR="006B144B" w:rsidRPr="005C44EF">
        <w:rPr>
          <w:rFonts w:cstheme="minorHAnsi"/>
        </w:rPr>
        <w:t xml:space="preserve"> 0 punktów</w:t>
      </w:r>
    </w:p>
    <w:p w14:paraId="0A6588B3" w14:textId="25668718" w:rsidR="00477759" w:rsidRPr="005A159D" w:rsidDel="00921FBD" w:rsidRDefault="00E50C0D" w:rsidP="00E571B0">
      <w:pPr>
        <w:spacing w:before="120" w:after="0"/>
        <w:ind w:left="567"/>
        <w:jc w:val="both"/>
        <w:rPr>
          <w:rFonts w:cstheme="minorHAnsi"/>
          <w:b/>
          <w:bCs/>
        </w:rPr>
      </w:pPr>
      <w:r w:rsidRPr="005C44EF">
        <w:rPr>
          <w:rFonts w:cstheme="minorHAnsi"/>
          <w:b/>
          <w:bCs/>
        </w:rPr>
        <w:t>Jednocześnie Zamawiający zaznacza, że minimalny okres gwarancji to 12 miesięcy.</w:t>
      </w:r>
      <w:r w:rsidR="00E571B0">
        <w:rPr>
          <w:rFonts w:cstheme="minorHAnsi"/>
          <w:b/>
          <w:bCs/>
        </w:rPr>
        <w:t xml:space="preserve"> </w:t>
      </w:r>
      <w:r w:rsidR="00E571B0" w:rsidRPr="00E571B0">
        <w:rPr>
          <w:rFonts w:cstheme="minorHAnsi"/>
          <w:b/>
          <w:bCs/>
        </w:rPr>
        <w:t xml:space="preserve">Oferty </w:t>
      </w:r>
      <w:r w:rsidR="00E571B0">
        <w:rPr>
          <w:rFonts w:cstheme="minorHAnsi"/>
          <w:b/>
          <w:bCs/>
        </w:rPr>
        <w:t>z gwarancją poniżej 12 miesięcy</w:t>
      </w:r>
      <w:r w:rsidR="00E571B0" w:rsidRPr="00E571B0">
        <w:rPr>
          <w:rFonts w:cstheme="minorHAnsi"/>
          <w:b/>
          <w:bCs/>
        </w:rPr>
        <w:t xml:space="preserve"> podlegają odrzuceniu i nie będą oceniane.</w:t>
      </w:r>
    </w:p>
    <w:p w14:paraId="7619FBA3" w14:textId="62B29061" w:rsidR="00477759" w:rsidRPr="00125E91" w:rsidRDefault="00BE2AF7" w:rsidP="005A159D">
      <w:pPr>
        <w:spacing w:after="120"/>
        <w:ind w:firstLine="567"/>
      </w:pPr>
      <w:r w:rsidRPr="00B704F0">
        <w:t xml:space="preserve">Oferta w ramach kryterium </w:t>
      </w:r>
      <w:r w:rsidR="00492A42">
        <w:t>„</w:t>
      </w:r>
      <w:r w:rsidR="00B704F0" w:rsidRPr="00B704F0">
        <w:t>Gwarancja</w:t>
      </w:r>
      <w:r w:rsidR="00492A42">
        <w:t xml:space="preserve">” </w:t>
      </w:r>
      <w:r w:rsidRPr="00B704F0">
        <w:t>może</w:t>
      </w:r>
      <w:r w:rsidRPr="004E4541">
        <w:t xml:space="preserve"> uzyskać maksy</w:t>
      </w:r>
      <w:r w:rsidRPr="00E50C0D">
        <w:t xml:space="preserve">malnie </w:t>
      </w:r>
      <w:r w:rsidR="00AB6B7D" w:rsidRPr="005A159D">
        <w:t>3</w:t>
      </w:r>
      <w:r w:rsidRPr="005A159D">
        <w:t>0</w:t>
      </w:r>
      <w:r w:rsidRPr="00E50C0D">
        <w:t xml:space="preserve"> punktów</w:t>
      </w:r>
      <w:r w:rsidRPr="004E4541">
        <w:t>.</w:t>
      </w:r>
    </w:p>
    <w:p w14:paraId="5EBD2C32" w14:textId="64A04C9C" w:rsidR="00077905" w:rsidRPr="00125E91" w:rsidRDefault="00077905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>Za najkorzystniejszą uznana zostanie oferta, która uzyska największą liczbę punktów</w:t>
      </w:r>
      <w:r w:rsidR="002A558A" w:rsidRPr="00125E91">
        <w:rPr>
          <w:rFonts w:cstheme="minorHAnsi"/>
        </w:rPr>
        <w:t xml:space="preserve"> po podsumowaniu </w:t>
      </w:r>
      <w:r w:rsidR="00456819" w:rsidRPr="00125E91">
        <w:rPr>
          <w:rFonts w:cstheme="minorHAnsi"/>
        </w:rPr>
        <w:t xml:space="preserve">punktów z </w:t>
      </w:r>
      <w:r w:rsidR="002A558A" w:rsidRPr="00125E91">
        <w:rPr>
          <w:rFonts w:cstheme="minorHAnsi"/>
        </w:rPr>
        <w:t xml:space="preserve">wszystkich kryteriów oceny </w:t>
      </w:r>
      <w:r w:rsidR="00301E8D" w:rsidRPr="00125E91">
        <w:rPr>
          <w:rFonts w:cstheme="minorHAnsi"/>
        </w:rPr>
        <w:t>ofert</w:t>
      </w:r>
      <w:r w:rsidRPr="005A159D">
        <w:rPr>
          <w:rFonts w:cstheme="minorHAnsi"/>
        </w:rPr>
        <w:t>. Oferta może uzyskać maksymalnie 100 punktów</w:t>
      </w:r>
      <w:r w:rsidRPr="00125E91">
        <w:rPr>
          <w:rFonts w:cstheme="minorHAnsi"/>
        </w:rPr>
        <w:t>. Obliczenia będą dokonywane z dokładnością do dwóch miejsc po przecinku.</w:t>
      </w:r>
    </w:p>
    <w:p w14:paraId="63DCE2AE" w14:textId="71785AFF" w:rsidR="00FA420A" w:rsidRPr="005D1E76" w:rsidRDefault="006E35F6" w:rsidP="007E50F1">
      <w:pPr>
        <w:pStyle w:val="Akapitzlist"/>
        <w:widowControl w:val="0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W przypadku, gdy najwyższą liczbę punktów uzyska kilka ofert, </w:t>
      </w:r>
      <w:r w:rsidR="00E633BD" w:rsidRPr="00125E91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="00E633BD" w:rsidRPr="00125E91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="00E633BD" w:rsidRPr="00125E91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="00E633BD" w:rsidRPr="00125E91">
        <w:rPr>
          <w:rFonts w:cstheme="minorHAnsi"/>
        </w:rPr>
        <w:t xml:space="preserve">uzyska najwyższą liczbę </w:t>
      </w:r>
      <w:r w:rsidR="00DE45F4">
        <w:rPr>
          <w:rFonts w:cstheme="minorHAnsi"/>
        </w:rPr>
        <w:t xml:space="preserve"> </w:t>
      </w:r>
      <w:r w:rsidR="00E633BD" w:rsidRPr="00125E91">
        <w:rPr>
          <w:rFonts w:cstheme="minorHAnsi"/>
        </w:rPr>
        <w:t xml:space="preserve">punktów i zarazem opiewać będzie na najniższą </w:t>
      </w:r>
      <w:r w:rsidRPr="00125E91">
        <w:rPr>
          <w:rFonts w:cstheme="minorHAnsi"/>
        </w:rPr>
        <w:t>cenę, Zamawiając</w:t>
      </w:r>
      <w:r w:rsidR="00E633BD" w:rsidRPr="00125E91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="00E633BD" w:rsidRPr="00125E91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A420A" w:rsidRPr="00125E91" w14:paraId="63D3736B" w14:textId="77777777" w:rsidTr="00DA00D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4E746F02" w14:textId="77777777" w:rsidR="00FA420A" w:rsidRPr="00125E91" w:rsidRDefault="00FA420A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14:paraId="32033D88" w14:textId="6281A391" w:rsidR="00B63FDE" w:rsidRPr="007E50F1" w:rsidRDefault="0016324B" w:rsidP="007E50F1">
      <w:pPr>
        <w:pStyle w:val="Akapitzlist"/>
        <w:widowControl w:val="0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7E50F1">
        <w:rPr>
          <w:rFonts w:cstheme="minorHAnsi"/>
        </w:rPr>
        <w:t xml:space="preserve">Oferty należy </w:t>
      </w:r>
      <w:r w:rsidRPr="004329F3">
        <w:rPr>
          <w:rFonts w:cstheme="minorHAnsi"/>
        </w:rPr>
        <w:t>złożyć w terminie do</w:t>
      </w:r>
      <w:r w:rsidR="0075434E" w:rsidRPr="004329F3">
        <w:rPr>
          <w:rFonts w:cstheme="minorHAnsi"/>
        </w:rPr>
        <w:t xml:space="preserve"> </w:t>
      </w:r>
      <w:r w:rsidR="006C689E">
        <w:rPr>
          <w:rFonts w:cstheme="minorHAnsi"/>
        </w:rPr>
        <w:t>01</w:t>
      </w:r>
      <w:r w:rsidR="00046EF0" w:rsidRPr="004329F3">
        <w:rPr>
          <w:rFonts w:cstheme="minorHAnsi"/>
        </w:rPr>
        <w:t>.0</w:t>
      </w:r>
      <w:r w:rsidR="006C689E">
        <w:rPr>
          <w:rFonts w:cstheme="minorHAnsi"/>
        </w:rPr>
        <w:t>8</w:t>
      </w:r>
      <w:r w:rsidR="00046EF0" w:rsidRPr="004329F3">
        <w:rPr>
          <w:rFonts w:cstheme="minorHAnsi"/>
        </w:rPr>
        <w:t>.2024</w:t>
      </w:r>
      <w:r w:rsidR="0075434E" w:rsidRPr="004329F3">
        <w:rPr>
          <w:rFonts w:cstheme="minorHAnsi"/>
        </w:rPr>
        <w:t xml:space="preserve"> </w:t>
      </w:r>
      <w:r w:rsidR="00AE26CD" w:rsidRPr="004329F3">
        <w:rPr>
          <w:rFonts w:cstheme="minorHAnsi"/>
        </w:rPr>
        <w:t>r.</w:t>
      </w:r>
      <w:r w:rsidR="00AE26CD" w:rsidRPr="007E50F1">
        <w:rPr>
          <w:rFonts w:cstheme="minorHAnsi"/>
        </w:rPr>
        <w:t xml:space="preserve"> </w:t>
      </w:r>
    </w:p>
    <w:p w14:paraId="66D30C98" w14:textId="1107028F" w:rsidR="000F0800" w:rsidRPr="00492A42" w:rsidRDefault="000F0800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492A42">
        <w:rPr>
          <w:rFonts w:cstheme="minorHAnsi"/>
        </w:rPr>
        <w:t xml:space="preserve">Ofertę należy złożyć w formie elektronicznej </w:t>
      </w:r>
      <w:r w:rsidR="009706BC" w:rsidRPr="00492A42">
        <w:rPr>
          <w:rFonts w:cstheme="minorHAnsi"/>
        </w:rPr>
        <w:t>na</w:t>
      </w:r>
      <w:r w:rsidR="00D04B8F" w:rsidRPr="00492A42">
        <w:rPr>
          <w:rFonts w:cstheme="minorHAnsi"/>
        </w:rPr>
        <w:t xml:space="preserve"> adres</w:t>
      </w:r>
      <w:r w:rsidR="009706BC" w:rsidRPr="00492A42">
        <w:rPr>
          <w:rFonts w:cstheme="minorHAnsi"/>
        </w:rPr>
        <w:t xml:space="preserve"> e-mail</w:t>
      </w:r>
      <w:r w:rsidR="00D04B8F" w:rsidRPr="00492A42">
        <w:rPr>
          <w:rFonts w:cstheme="minorHAnsi"/>
        </w:rPr>
        <w:t xml:space="preserve"> Zamawiająceg</w:t>
      </w:r>
      <w:r w:rsidR="00F37BF8">
        <w:rPr>
          <w:rFonts w:cstheme="minorHAnsi"/>
        </w:rPr>
        <w:t xml:space="preserve">o: </w:t>
      </w:r>
      <w:r w:rsidR="00A77790">
        <w:rPr>
          <w:rFonts w:cstheme="minorHAnsi"/>
        </w:rPr>
        <w:fldChar w:fldCharType="begin"/>
      </w:r>
      <w:r w:rsidR="00A77790" w:rsidRPr="005A159D">
        <w:rPr>
          <w:rFonts w:cstheme="minorHAnsi"/>
        </w:rPr>
        <w:instrText>przetargi@</w:instrText>
      </w:r>
      <w:r w:rsidR="00A77790" w:rsidRPr="00F37BF8">
        <w:rPr>
          <w:rFonts w:cstheme="minorHAnsi"/>
        </w:rPr>
        <w:instrText>brueggen</w:instrText>
      </w:r>
      <w:r w:rsidR="00A77790">
        <w:rPr>
          <w:rFonts w:cstheme="minorHAnsi"/>
        </w:rPr>
        <w:instrText>.com</w:instrText>
      </w:r>
      <w:r w:rsidR="00A77790">
        <w:rPr>
          <w:rFonts w:cstheme="minorHAnsi"/>
        </w:rPr>
      </w:r>
      <w:r w:rsidR="00A77790">
        <w:rPr>
          <w:rFonts w:cstheme="minorHAnsi"/>
        </w:rPr>
        <w:fldChar w:fldCharType="separate"/>
      </w:r>
      <w:r w:rsidR="00A77790" w:rsidRPr="00A1689B">
        <w:rPr>
          <w:rStyle w:val="Hipercze"/>
          <w:rFonts w:cstheme="minorHAnsi"/>
        </w:rPr>
        <w:t>przetargi@brueggen.com</w:t>
      </w:r>
      <w:r w:rsidR="00A77790">
        <w:rPr>
          <w:rFonts w:cstheme="minorHAnsi"/>
        </w:rPr>
        <w:fldChar w:fldCharType="end"/>
      </w:r>
      <w:r w:rsidR="00A77790">
        <w:rPr>
          <w:rFonts w:cstheme="minorHAnsi"/>
        </w:rPr>
        <w:t xml:space="preserve"> </w:t>
      </w:r>
    </w:p>
    <w:p w14:paraId="4F65E142" w14:textId="5934827C" w:rsidR="00AE0737" w:rsidRPr="00492A42" w:rsidRDefault="00EF37CD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492A42">
        <w:rPr>
          <w:rFonts w:cstheme="minorHAnsi"/>
        </w:rPr>
        <w:t xml:space="preserve">O zachowaniu terminu decyduje data </w:t>
      </w:r>
      <w:r w:rsidR="00EF1100" w:rsidRPr="00492A42">
        <w:rPr>
          <w:rFonts w:cstheme="minorHAnsi"/>
        </w:rPr>
        <w:t xml:space="preserve">złożenia </w:t>
      </w:r>
      <w:r w:rsidRPr="00492A42">
        <w:rPr>
          <w:rFonts w:cstheme="minorHAnsi"/>
        </w:rPr>
        <w:t xml:space="preserve">oferty </w:t>
      </w:r>
      <w:r w:rsidR="001D6317" w:rsidRPr="00492A42">
        <w:rPr>
          <w:rFonts w:cstheme="minorHAnsi"/>
        </w:rPr>
        <w:t>za pośrednictwem</w:t>
      </w:r>
      <w:r w:rsidR="008663D7" w:rsidRPr="00492A42">
        <w:rPr>
          <w:rFonts w:cstheme="minorHAnsi"/>
        </w:rPr>
        <w:t>:</w:t>
      </w:r>
      <w:r w:rsidR="00887696">
        <w:rPr>
          <w:rFonts w:cstheme="minorHAnsi"/>
        </w:rPr>
        <w:t xml:space="preserve"> </w:t>
      </w:r>
      <w:hyperlink r:id="rId11" w:history="1">
        <w:r w:rsidR="00A77790" w:rsidRPr="00A1689B">
          <w:rPr>
            <w:rStyle w:val="Hipercze"/>
            <w:rFonts w:cstheme="minorHAnsi"/>
          </w:rPr>
          <w:t>przetargi@brueggen.com</w:t>
        </w:r>
      </w:hyperlink>
      <w:r w:rsidR="00A77790">
        <w:rPr>
          <w:rFonts w:cstheme="minorHAnsi"/>
        </w:rPr>
        <w:t xml:space="preserve"> </w:t>
      </w:r>
    </w:p>
    <w:p w14:paraId="30EEDF2B" w14:textId="3AA65CB0" w:rsidR="001D6317" w:rsidRPr="00125E91" w:rsidRDefault="001D6317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492A42">
        <w:rPr>
          <w:rFonts w:cstheme="minorHAnsi"/>
        </w:rPr>
        <w:t>W związku</w:t>
      </w:r>
      <w:r w:rsidRPr="00E85A8D">
        <w:rPr>
          <w:rFonts w:cstheme="minorHAnsi"/>
        </w:rPr>
        <w:t xml:space="preserve"> z możliwością </w:t>
      </w:r>
      <w:r w:rsidR="00207F15" w:rsidRPr="00E85A8D">
        <w:rPr>
          <w:rFonts w:cstheme="minorHAnsi"/>
        </w:rPr>
        <w:t>automatycznego przeniesienia wiadomości do SPAMU lub do</w:t>
      </w:r>
      <w:r w:rsidR="00207F15" w:rsidRPr="00125E91">
        <w:rPr>
          <w:rFonts w:cstheme="minorHAnsi"/>
        </w:rPr>
        <w:t xml:space="preserve"> innego folderu, </w:t>
      </w:r>
      <w:r w:rsidR="00207F15" w:rsidRPr="005A159D">
        <w:rPr>
          <w:rFonts w:cstheme="minorHAnsi"/>
        </w:rPr>
        <w:t>Zamawiający sugeruje przysyłać wiadomości e-mail</w:t>
      </w:r>
      <w:r w:rsidR="00224C92" w:rsidRPr="005A159D">
        <w:rPr>
          <w:rFonts w:cstheme="minorHAnsi"/>
        </w:rPr>
        <w:t xml:space="preserve"> za</w:t>
      </w:r>
      <w:r w:rsidR="00E62BF3" w:rsidRPr="005A159D">
        <w:rPr>
          <w:rFonts w:cstheme="minorHAnsi"/>
        </w:rPr>
        <w:t xml:space="preserve"> </w:t>
      </w:r>
      <w:r w:rsidR="00224C92" w:rsidRPr="005A159D">
        <w:rPr>
          <w:rFonts w:cstheme="minorHAnsi"/>
        </w:rPr>
        <w:t>,,</w:t>
      </w:r>
      <w:r w:rsidR="007B7A2E" w:rsidRPr="005A159D">
        <w:rPr>
          <w:rFonts w:cstheme="minorHAnsi"/>
        </w:rPr>
        <w:t>Potwierdzenie</w:t>
      </w:r>
      <w:r w:rsidR="00224C92" w:rsidRPr="005A159D">
        <w:rPr>
          <w:rFonts w:cstheme="minorHAnsi"/>
        </w:rPr>
        <w:t>m</w:t>
      </w:r>
      <w:r w:rsidR="007B7A2E" w:rsidRPr="005A159D">
        <w:rPr>
          <w:rFonts w:cstheme="minorHAnsi"/>
        </w:rPr>
        <w:t xml:space="preserve"> </w:t>
      </w:r>
      <w:r w:rsidR="008663D7" w:rsidRPr="005A159D">
        <w:rPr>
          <w:rFonts w:cstheme="minorHAnsi"/>
        </w:rPr>
        <w:t>dostarczenia,</w:t>
      </w:r>
    </w:p>
    <w:p w14:paraId="165491F0" w14:textId="0B0BC7D6" w:rsidR="00AF4580" w:rsidRPr="00125E91" w:rsidRDefault="0016324B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Oferty złożone </w:t>
      </w:r>
      <w:r w:rsidR="00EF1100" w:rsidRPr="00125E91">
        <w:rPr>
          <w:rFonts w:cstheme="minorHAnsi"/>
        </w:rPr>
        <w:t xml:space="preserve">w inny sposób niż opisany powyżej </w:t>
      </w:r>
      <w:r w:rsidRPr="00125E91">
        <w:rPr>
          <w:rFonts w:cstheme="minorHAnsi"/>
        </w:rPr>
        <w:t xml:space="preserve">nie będą </w:t>
      </w:r>
      <w:r w:rsidR="00AE0737" w:rsidRPr="00125E91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14:paraId="318DEB7F" w14:textId="588FBF39" w:rsidR="00FA420A" w:rsidRPr="007E50F1" w:rsidRDefault="00AE0737" w:rsidP="007E50F1">
      <w:pPr>
        <w:pStyle w:val="Akapitzlist"/>
        <w:widowControl w:val="0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="00EF1100" w:rsidRPr="00125E91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A420A" w:rsidRPr="00125E91" w14:paraId="064D44FA" w14:textId="77777777" w:rsidTr="00AE07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83EA504" w14:textId="77777777" w:rsidR="00FA420A" w:rsidRPr="00125E91" w:rsidRDefault="00FA420A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14:paraId="5D5BD8FA" w14:textId="3506BEDB" w:rsidR="00FA420A" w:rsidRPr="000E6AA2" w:rsidRDefault="00EF1100" w:rsidP="000E6AA2">
      <w:pPr>
        <w:pStyle w:val="Bezodstpw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0E6AA2">
        <w:rPr>
          <w:rFonts w:cstheme="minorHAnsi"/>
        </w:rPr>
        <w:t>Oferent</w:t>
      </w:r>
      <w:r w:rsidR="00FA420A" w:rsidRPr="000E6AA2">
        <w:rPr>
          <w:rFonts w:cstheme="minorHAnsi"/>
        </w:rPr>
        <w:t xml:space="preserve"> </w:t>
      </w:r>
      <w:r w:rsidR="009A17D8" w:rsidRPr="000E6AA2">
        <w:rPr>
          <w:rFonts w:cstheme="minorHAnsi"/>
        </w:rPr>
        <w:t>nie prz</w:t>
      </w:r>
      <w:r w:rsidR="00A55D64" w:rsidRPr="000E6AA2">
        <w:rPr>
          <w:rFonts w:cstheme="minorHAnsi"/>
        </w:rPr>
        <w:t>ewiduje składania ofert częściowych</w:t>
      </w:r>
      <w:r w:rsidR="00FA420A" w:rsidRPr="000E6AA2">
        <w:rPr>
          <w:rFonts w:cstheme="minorHAnsi"/>
        </w:rPr>
        <w:t xml:space="preserve">. </w:t>
      </w:r>
    </w:p>
    <w:p w14:paraId="4DB1C7B2" w14:textId="77777777" w:rsidR="001C5A83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>Ofertę należy sporządzić w języku polskim</w:t>
      </w:r>
      <w:r>
        <w:rPr>
          <w:rFonts w:cstheme="minorHAnsi"/>
        </w:rPr>
        <w:t>. Dokumenty sporządzone w języku obcym należy składać wraz z tłumaczeniem na język polski (nie wymaga się tłumaczenia przysięgłego).</w:t>
      </w:r>
    </w:p>
    <w:p w14:paraId="3846CCB5" w14:textId="77777777" w:rsidR="001C5A83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lastRenderedPageBreak/>
        <w:t>Oferta wraz z załącznikami musi być podpisana przez osoby upoważnione do reprezentowania Oferenta zgodnie z reprezentacją wynikającą z właściwego rejestru lub na podstawie udzielonego pełnomocnictwa.</w:t>
      </w:r>
    </w:p>
    <w:p w14:paraId="0F281BD1" w14:textId="77777777" w:rsidR="001C5A83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Oferta musi zawierać: </w:t>
      </w:r>
    </w:p>
    <w:p w14:paraId="0E4988A9" w14:textId="77777777" w:rsidR="00A77790" w:rsidRPr="00A77790" w:rsidRDefault="001C5A83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A77790">
        <w:rPr>
          <w:rFonts w:cstheme="minorHAnsi"/>
        </w:rPr>
        <w:t>uzupełniony i podpisany formularz ofertowy (zgodny z załącznikiem nr 1 do zapytania ofertowego),</w:t>
      </w:r>
    </w:p>
    <w:p w14:paraId="5C0D56D8" w14:textId="77777777" w:rsidR="00A77790" w:rsidRPr="00A77790" w:rsidRDefault="001C5A83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A77790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14:paraId="63416470" w14:textId="4FBA8B79" w:rsidR="00A77790" w:rsidRPr="00FD6E2B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FD6E2B">
        <w:rPr>
          <w:rFonts w:cstheme="minorHAnsi"/>
        </w:rPr>
        <w:t>instrukcję operatorską w języku polskim</w:t>
      </w:r>
      <w:r w:rsidR="00B14B77" w:rsidRPr="00FD6E2B">
        <w:rPr>
          <w:rFonts w:cstheme="minorHAnsi"/>
        </w:rPr>
        <w:t xml:space="preserve">  </w:t>
      </w:r>
    </w:p>
    <w:p w14:paraId="5EB7074F" w14:textId="37B2E361" w:rsidR="00A77790" w:rsidRPr="005A159D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rysunki linii w formacie DWG</w:t>
      </w:r>
    </w:p>
    <w:p w14:paraId="7DBC1E98" w14:textId="77777777" w:rsidR="003E66B7" w:rsidRDefault="00A77790" w:rsidP="003E66B7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list</w:t>
      </w:r>
      <w:r>
        <w:rPr>
          <w:rFonts w:cstheme="minorHAnsi"/>
        </w:rPr>
        <w:t>ę</w:t>
      </w:r>
      <w:r w:rsidRPr="005A159D">
        <w:rPr>
          <w:rFonts w:cstheme="minorHAnsi"/>
        </w:rPr>
        <w:t xml:space="preserve"> komponentów użytych w linii</w:t>
      </w:r>
    </w:p>
    <w:p w14:paraId="56D36F61" w14:textId="02868580" w:rsidR="00A77790" w:rsidRPr="003E66B7" w:rsidRDefault="00A77790" w:rsidP="003E66B7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3E66B7">
        <w:rPr>
          <w:rFonts w:cstheme="minorHAnsi"/>
        </w:rPr>
        <w:t xml:space="preserve">listę podstawowych części zamiennych </w:t>
      </w:r>
    </w:p>
    <w:p w14:paraId="0864B1A9" w14:textId="77777777" w:rsidR="00A77790" w:rsidRPr="005A159D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certyfikaty dopuszczające materiały do kontaktu z żywnością dla części</w:t>
      </w:r>
      <w:r>
        <w:rPr>
          <w:rFonts w:cstheme="minorHAnsi"/>
        </w:rPr>
        <w:t xml:space="preserve"> linii</w:t>
      </w:r>
      <w:r w:rsidRPr="005A159D">
        <w:rPr>
          <w:rFonts w:cstheme="minorHAnsi"/>
        </w:rPr>
        <w:t xml:space="preserve"> mających kontakt z produktem</w:t>
      </w:r>
    </w:p>
    <w:p w14:paraId="7BCC2F59" w14:textId="6CE7FF4B" w:rsidR="00A77790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szczegółowe warunki mycia i utrzymania linii w czystości</w:t>
      </w:r>
    </w:p>
    <w:p w14:paraId="4D020D14" w14:textId="6443992F" w:rsidR="00343A2C" w:rsidRPr="00343A2C" w:rsidRDefault="00343A2C" w:rsidP="00343A2C">
      <w:pPr>
        <w:pStyle w:val="Akapitzlist"/>
        <w:widowControl w:val="0"/>
        <w:numPr>
          <w:ilvl w:val="0"/>
          <w:numId w:val="33"/>
        </w:numPr>
        <w:jc w:val="both"/>
        <w:rPr>
          <w:rFonts w:cstheme="minorHAnsi"/>
        </w:rPr>
      </w:pPr>
      <w:r w:rsidRPr="00343A2C">
        <w:rPr>
          <w:rFonts w:cstheme="minorHAnsi"/>
        </w:rPr>
        <w:t xml:space="preserve">dokumenty potwierdzające, że w okresie </w:t>
      </w:r>
      <w:r w:rsidR="00F558D7">
        <w:rPr>
          <w:rFonts w:cstheme="minorHAnsi"/>
        </w:rPr>
        <w:t>3</w:t>
      </w:r>
      <w:r w:rsidRPr="00343A2C">
        <w:rPr>
          <w:rFonts w:cstheme="minorHAnsi"/>
        </w:rPr>
        <w:t xml:space="preserve"> lat przed terminem składania ofert, Oferent wykonał przynajmniej </w:t>
      </w:r>
      <w:r w:rsidR="00A52A0D" w:rsidRPr="008C70FA">
        <w:rPr>
          <w:rFonts w:cstheme="minorHAnsi"/>
          <w:bCs/>
        </w:rPr>
        <w:t>linie do pakowania</w:t>
      </w:r>
      <w:r w:rsidR="00A52A0D">
        <w:rPr>
          <w:rFonts w:cstheme="minorHAnsi"/>
          <w:bCs/>
        </w:rPr>
        <w:t xml:space="preserve"> batonów</w:t>
      </w:r>
      <w:r w:rsidRPr="00343A2C">
        <w:rPr>
          <w:rFonts w:cstheme="minorHAnsi"/>
        </w:rPr>
        <w:t>: referencje lub protokół, lub inny dokument potwierdzający prawidłową realizację dostaw (patrz pkt. 8.1 zapytania ofertowego)</w:t>
      </w:r>
    </w:p>
    <w:p w14:paraId="144AE5A3" w14:textId="16D147A5" w:rsidR="00A77790" w:rsidRPr="00343A2C" w:rsidRDefault="00343A2C" w:rsidP="00343A2C">
      <w:pPr>
        <w:pStyle w:val="Akapitzlist"/>
        <w:widowControl w:val="0"/>
        <w:numPr>
          <w:ilvl w:val="0"/>
          <w:numId w:val="33"/>
        </w:numPr>
        <w:jc w:val="both"/>
        <w:rPr>
          <w:rFonts w:cstheme="minorHAnsi"/>
        </w:rPr>
      </w:pPr>
      <w:r w:rsidRPr="00343A2C">
        <w:rPr>
          <w:rFonts w:cstheme="minorHAnsi"/>
        </w:rPr>
        <w:t xml:space="preserve">poświadczenie z US i ZUS (lub równorzędnych instytucji z kraju oferenta), o niezaleganiu ze zobowiązaniami publicznoprawnymi (nie starsze niż </w:t>
      </w:r>
      <w:r w:rsidR="00D375BD">
        <w:rPr>
          <w:rFonts w:cstheme="minorHAnsi"/>
        </w:rPr>
        <w:t>2</w:t>
      </w:r>
      <w:r w:rsidRPr="00343A2C">
        <w:rPr>
          <w:rFonts w:cstheme="minorHAnsi"/>
        </w:rPr>
        <w:t xml:space="preserve"> miesi</w:t>
      </w:r>
      <w:r w:rsidR="00D375BD">
        <w:rPr>
          <w:rFonts w:cstheme="minorHAnsi"/>
        </w:rPr>
        <w:t>ą</w:t>
      </w:r>
      <w:r w:rsidRPr="00343A2C">
        <w:rPr>
          <w:rFonts w:cstheme="minorHAnsi"/>
        </w:rPr>
        <w:t>c</w:t>
      </w:r>
      <w:r w:rsidR="00D375BD">
        <w:rPr>
          <w:rFonts w:cstheme="minorHAnsi"/>
        </w:rPr>
        <w:t>e</w:t>
      </w:r>
      <w:r w:rsidRPr="00343A2C">
        <w:rPr>
          <w:rFonts w:cstheme="minorHAnsi"/>
        </w:rPr>
        <w:t xml:space="preserve"> od daty złożenia oferty)</w:t>
      </w:r>
      <w:r w:rsidR="00460ABE">
        <w:rPr>
          <w:rFonts w:cstheme="minorHAnsi"/>
        </w:rPr>
        <w:t xml:space="preserve"> </w:t>
      </w:r>
      <w:r w:rsidR="00460ABE" w:rsidRPr="00343A2C">
        <w:rPr>
          <w:rFonts w:cstheme="minorHAnsi"/>
        </w:rPr>
        <w:t>(patrz pkt. 8.1 zapytania ofertowego)</w:t>
      </w:r>
      <w:r w:rsidR="001434F2">
        <w:rPr>
          <w:rFonts w:cstheme="minorHAnsi"/>
        </w:rPr>
        <w:t>.</w:t>
      </w:r>
    </w:p>
    <w:p w14:paraId="70DA6865" w14:textId="00077E0F" w:rsidR="001C5A83" w:rsidRPr="005A159D" w:rsidRDefault="00B926B3" w:rsidP="005A159D">
      <w:pPr>
        <w:pStyle w:val="Bezodstpw"/>
        <w:tabs>
          <w:tab w:val="left" w:pos="1701"/>
        </w:tabs>
        <w:spacing w:line="276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Powyższe z</w:t>
      </w:r>
      <w:r w:rsidR="001C5A83" w:rsidRPr="005A159D">
        <w:rPr>
          <w:rFonts w:cstheme="minorHAnsi"/>
          <w:b/>
          <w:bCs/>
        </w:rPr>
        <w:t>ałączniki muszą być podpisane przez Oferenta.</w:t>
      </w:r>
    </w:p>
    <w:p w14:paraId="05E3EB6C" w14:textId="77777777" w:rsidR="001C5A83" w:rsidRPr="00E85A8D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Jeżeli Oferent przedstawia w ofercie informacje stanowiące tajemnicę przedsiębiorstwa w rozumieniu ustawy z dnia 16 kwietnia 1993 r. o zwalczaniu nieuczciwej konkurencji, winien </w:t>
      </w:r>
      <w:r w:rsidRPr="00E85A8D">
        <w:rPr>
          <w:rFonts w:cstheme="minorHAnsi"/>
          <w:b/>
          <w:bCs/>
        </w:rPr>
        <w:t>jednoznacznie wskazać, które sekcje oferty stanowią tajemnicę przedsiębiorstwa i nie mogą być ujawniane podmiotom trzecim</w:t>
      </w:r>
      <w:r w:rsidRPr="00E85A8D">
        <w:rPr>
          <w:rFonts w:cstheme="minorHAnsi"/>
        </w:rPr>
        <w:t>.</w:t>
      </w:r>
    </w:p>
    <w:p w14:paraId="13CB441C" w14:textId="77777777" w:rsidR="001C5A83" w:rsidRPr="00E85A8D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14:paraId="1A314DAE" w14:textId="5F24D6CE" w:rsidR="008F0764" w:rsidRPr="007E50F1" w:rsidRDefault="001C5A83" w:rsidP="007E50F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Oferenci są </w:t>
      </w:r>
      <w:r w:rsidRPr="00E85A8D">
        <w:rPr>
          <w:rFonts w:cstheme="minorHAnsi"/>
          <w:b/>
          <w:bCs/>
        </w:rPr>
        <w:t>zobowiązani do dokładnego zapoznania się z informacjami zawartymi w zapytaniu</w:t>
      </w:r>
      <w:r w:rsidRPr="00E85A8D">
        <w:rPr>
          <w:rFonts w:cstheme="minorHAnsi"/>
        </w:rPr>
        <w:t xml:space="preserve"> ofertowym oraz z ewentualnymi zmianami w treści zapytania, wyjaśnieniami i odpowiedziami opublikowanymi przez Zamawiającego w trakcie trwania procedury i przygotowania oferty zgodnie z wymaganiami określonymi przez Zamawiającego</w:t>
      </w:r>
      <w:r>
        <w:rPr>
          <w:rFonts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791A76" w:rsidRPr="00125E91" w14:paraId="725502DD" w14:textId="77777777" w:rsidTr="00263FA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31BF363" w14:textId="1237CC4D" w:rsidR="00791A76" w:rsidRPr="00125E91" w:rsidRDefault="00791A76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="00D45D78" w:rsidRPr="00125E91">
              <w:rPr>
                <w:rFonts w:cstheme="minorHAnsi"/>
                <w:b/>
              </w:rPr>
              <w:t>OFERENTAMI</w:t>
            </w:r>
          </w:p>
        </w:tc>
      </w:tr>
    </w:tbl>
    <w:p w14:paraId="267BA839" w14:textId="3EF322E2" w:rsidR="00A00801" w:rsidRPr="00E85A8D" w:rsidRDefault="00A00801" w:rsidP="007E50F1">
      <w:pPr>
        <w:pStyle w:val="Bezodstpw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14:paraId="70F15EC2" w14:textId="0A5F10A8" w:rsidR="00A00801" w:rsidRPr="002677E9" w:rsidRDefault="008663D7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677E9">
        <w:rPr>
          <w:rFonts w:cstheme="minorHAnsi"/>
        </w:rPr>
        <w:t>Pytania kierowane</w:t>
      </w:r>
      <w:r w:rsidR="00A00801" w:rsidRPr="002677E9">
        <w:rPr>
          <w:rFonts w:cstheme="minorHAnsi"/>
        </w:rPr>
        <w:t xml:space="preserve"> przez Oferentów, dotyczące zapytania ofertowego oraz wnioski </w:t>
      </w:r>
      <w:r w:rsidR="005662AD" w:rsidRPr="002677E9">
        <w:rPr>
          <w:rFonts w:cstheme="minorHAnsi"/>
        </w:rPr>
        <w:br/>
      </w:r>
      <w:r w:rsidR="00A00801" w:rsidRPr="002677E9">
        <w:rPr>
          <w:rFonts w:cstheme="minorHAnsi"/>
        </w:rPr>
        <w:t>o wyjaśnienia odnośnie do treści zapytania należy przesyłać wyłącznie za pośrednictwem adresu</w:t>
      </w:r>
      <w:r w:rsidR="00A00801" w:rsidRPr="002677E9">
        <w:rPr>
          <w:rFonts w:cstheme="minorHAnsi"/>
          <w:u w:val="single"/>
        </w:rPr>
        <w:t xml:space="preserve"> </w:t>
      </w:r>
      <w:r w:rsidR="00A00801" w:rsidRPr="005A159D">
        <w:rPr>
          <w:rFonts w:cstheme="minorHAnsi"/>
        </w:rPr>
        <w:t>e-mail</w:t>
      </w:r>
      <w:r w:rsidR="00237F38" w:rsidRPr="005A159D">
        <w:rPr>
          <w:rFonts w:cstheme="minorHAnsi"/>
        </w:rPr>
        <w:t>:</w:t>
      </w:r>
      <w:r w:rsidR="002677E9" w:rsidRPr="005A159D">
        <w:rPr>
          <w:rFonts w:cstheme="minorHAnsi"/>
        </w:rPr>
        <w:t xml:space="preserve"> </w:t>
      </w:r>
      <w:hyperlink r:id="rId12" w:history="1">
        <w:r w:rsidR="00237F38" w:rsidRPr="005A159D">
          <w:rPr>
            <w:rStyle w:val="Hipercze"/>
            <w:rFonts w:cstheme="minorHAnsi"/>
          </w:rPr>
          <w:t>przetargi@</w:t>
        </w:r>
        <w:r w:rsidR="00237F38" w:rsidRPr="00237F38">
          <w:rPr>
            <w:rStyle w:val="Hipercze"/>
            <w:rFonts w:cstheme="minorHAnsi"/>
          </w:rPr>
          <w:t>brueggen.com</w:t>
        </w:r>
      </w:hyperlink>
      <w:r w:rsidR="00237F38">
        <w:rPr>
          <w:rFonts w:cstheme="minorHAnsi"/>
        </w:rPr>
        <w:t xml:space="preserve"> </w:t>
      </w:r>
    </w:p>
    <w:p w14:paraId="76CD2053" w14:textId="03BF8C00" w:rsidR="00A00801" w:rsidRPr="00237F38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37F38">
        <w:rPr>
          <w:rFonts w:cstheme="minorHAnsi"/>
        </w:rPr>
        <w:t>Odpowiedzi Zamawiającego na pytania Oferentów oraz wyjaśnienia do treści zapytania ofertowego będą przekazywane Oferentom z wykorzystaniem adresu e-mail</w:t>
      </w:r>
      <w:r w:rsidR="002677E9" w:rsidRPr="00237F38">
        <w:rPr>
          <w:rFonts w:cstheme="minorHAnsi"/>
        </w:rPr>
        <w:t xml:space="preserve">: </w:t>
      </w:r>
      <w:r w:rsidRPr="00237F38">
        <w:rPr>
          <w:rFonts w:cstheme="minorHAnsi"/>
        </w:rPr>
        <w:t xml:space="preserve"> </w:t>
      </w:r>
      <w:r w:rsidR="002677E9" w:rsidRPr="00237F38">
        <w:rPr>
          <w:rFonts w:cstheme="minorHAnsi"/>
        </w:rPr>
        <w:t xml:space="preserve"> </w:t>
      </w:r>
      <w:hyperlink r:id="rId13" w:history="1">
        <w:r w:rsidR="00237F38" w:rsidRPr="005A159D">
          <w:rPr>
            <w:rStyle w:val="Hipercze"/>
            <w:rFonts w:cstheme="minorHAnsi"/>
          </w:rPr>
          <w:t>przetargi@</w:t>
        </w:r>
        <w:r w:rsidR="00237F38" w:rsidRPr="00237F38">
          <w:rPr>
            <w:rStyle w:val="Hipercze"/>
            <w:rFonts w:cstheme="minorHAnsi"/>
          </w:rPr>
          <w:t>brueggen.com</w:t>
        </w:r>
      </w:hyperlink>
      <w:r w:rsidR="00237F38" w:rsidRPr="00237F38">
        <w:rPr>
          <w:rFonts w:cstheme="minorHAnsi"/>
        </w:rPr>
        <w:t xml:space="preserve"> </w:t>
      </w:r>
      <w:r w:rsidRPr="00237F38">
        <w:rPr>
          <w:rFonts w:cstheme="minorHAnsi"/>
        </w:rPr>
        <w:t xml:space="preserve">oraz jednocześnie zostaną zamieszczone na stronie internetowej Zamawiającego </w:t>
      </w:r>
      <w:hyperlink r:id="rId14" w:history="1">
        <w:r w:rsidR="00237F38" w:rsidRPr="005A159D">
          <w:rPr>
            <w:rStyle w:val="Hipercze"/>
            <w:rFonts w:cstheme="minorHAnsi"/>
          </w:rPr>
          <w:t>https://www.brueggen.com/pl/</w:t>
        </w:r>
      </w:hyperlink>
      <w:r w:rsidR="00237F38" w:rsidRPr="00237F38">
        <w:rPr>
          <w:rFonts w:cstheme="minorHAnsi"/>
        </w:rPr>
        <w:t xml:space="preserve"> </w:t>
      </w:r>
      <w:r w:rsidRPr="00237F38">
        <w:rPr>
          <w:rFonts w:cstheme="minorHAnsi"/>
        </w:rPr>
        <w:t>w zakładc</w:t>
      </w:r>
      <w:r w:rsidR="00235541" w:rsidRPr="00237F38">
        <w:rPr>
          <w:rFonts w:cstheme="minorHAnsi"/>
        </w:rPr>
        <w:t xml:space="preserve">e </w:t>
      </w:r>
      <w:r w:rsidR="00235541" w:rsidRPr="005A159D">
        <w:rPr>
          <w:rFonts w:cstheme="minorHAnsi"/>
        </w:rPr>
        <w:t>Przetargi</w:t>
      </w:r>
      <w:r w:rsidR="008C2EAF">
        <w:rPr>
          <w:rFonts w:cstheme="minorHAnsi"/>
        </w:rPr>
        <w:t>.</w:t>
      </w:r>
    </w:p>
    <w:p w14:paraId="365E0711" w14:textId="5056B3E0" w:rsidR="00A00801" w:rsidRPr="00237F38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37F38">
        <w:rPr>
          <w:rFonts w:cstheme="minorHAnsi"/>
        </w:rPr>
        <w:t xml:space="preserve">W korespondencji związanej z niniejszym postępowaniem Oferenci powinni posługiwać się numerem postępowania: Zapytanie ofertowe nr </w:t>
      </w:r>
      <w:r w:rsidR="00303CDA">
        <w:rPr>
          <w:rFonts w:cstheme="minorHAnsi"/>
        </w:rPr>
        <w:t>2</w:t>
      </w:r>
      <w:r w:rsidR="002677E9" w:rsidRPr="00237F38">
        <w:rPr>
          <w:rFonts w:cstheme="minorHAnsi"/>
        </w:rPr>
        <w:t xml:space="preserve">/2024. </w:t>
      </w:r>
    </w:p>
    <w:p w14:paraId="5041D4D7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lastRenderedPageBreak/>
        <w:t>Wszelkie zawiadomienia, oświadczenia, wnioski oraz informacje przekazane w formie elektronicznej wymagają na żądanie każdej ze Stron niezwłocznego potwierdzenia faktu ich otrzymania.</w:t>
      </w:r>
    </w:p>
    <w:p w14:paraId="088F28C1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14:paraId="771B361F" w14:textId="77777777" w:rsidR="00A00801" w:rsidRPr="00712B2F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Zamawiający ma prawo zwrócić się do Oferenta z prośbą o zgodę na poprawienie oczywistych </w:t>
      </w:r>
      <w:r w:rsidRPr="00712B2F">
        <w:rPr>
          <w:rFonts w:cstheme="minorHAnsi"/>
        </w:rPr>
        <w:t>omyłek i błędów rachunkowych.</w:t>
      </w:r>
    </w:p>
    <w:p w14:paraId="74665C38" w14:textId="5CE42B27" w:rsidR="00A00801" w:rsidRPr="007E50F1" w:rsidRDefault="00A00801" w:rsidP="007E50F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712B2F">
        <w:rPr>
          <w:rFonts w:cstheme="minorHAnsi"/>
        </w:rPr>
        <w:t>W postępowaniu oświadczenia, wnioski, zawiadomienia oraz informacje Zamawiający i Oferenci przekazują w języku polskim. Dokumenty</w:t>
      </w:r>
      <w:r>
        <w:rPr>
          <w:rFonts w:cstheme="minorHAnsi"/>
        </w:rPr>
        <w:t xml:space="preserve"> składane w języku obcym należy składać wraz </w:t>
      </w:r>
      <w:r>
        <w:rPr>
          <w:rFonts w:cstheme="minorHAnsi"/>
        </w:rPr>
        <w:br/>
        <w:t xml:space="preserve">z tłumaczeniem na język polski (nie wymaga się tłumaczenia przysięgłego).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36B097B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15ECC0E4" w14:textId="77777777" w:rsidR="00A00801" w:rsidRDefault="00A00801" w:rsidP="00CA57EC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14:paraId="655E07BC" w14:textId="77777777" w:rsidR="00A00801" w:rsidRPr="00237F38" w:rsidRDefault="00A00801" w:rsidP="007E50F1">
      <w:pPr>
        <w:pStyle w:val="Bezodstpw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2677E9">
        <w:rPr>
          <w:rFonts w:cstheme="minorHAnsi"/>
        </w:rPr>
        <w:t xml:space="preserve">Zamawiający zastrzega sobie prawo dodatkowej weryfikacji w toku oceny oferty wiarygodności </w:t>
      </w:r>
      <w:r w:rsidRPr="00237F38">
        <w:rPr>
          <w:rFonts w:cstheme="minorHAnsi"/>
        </w:rPr>
        <w:t>przedstawionych przez Oferentów dokumentów, oświadczeń, danych i informacji.</w:t>
      </w:r>
    </w:p>
    <w:p w14:paraId="18DAC641" w14:textId="3C4A26CE" w:rsidR="003E594C" w:rsidRPr="00237F38" w:rsidRDefault="00A00801" w:rsidP="003E594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37F38">
        <w:rPr>
          <w:rFonts w:cstheme="minorHAnsi"/>
        </w:rPr>
        <w:t xml:space="preserve">Informacja o wyniku postępowania zostanie opublikowana na stronie internetowej Zamawiającego </w:t>
      </w:r>
      <w:hyperlink r:id="rId15" w:history="1">
        <w:r w:rsidR="00237F38" w:rsidRPr="005A159D">
          <w:rPr>
            <w:rStyle w:val="Hipercze"/>
            <w:rFonts w:cstheme="minorHAnsi"/>
          </w:rPr>
          <w:t>https://www.brueggen.com/pl/</w:t>
        </w:r>
      </w:hyperlink>
      <w:r w:rsidR="00237F38" w:rsidRPr="00237F38">
        <w:rPr>
          <w:rFonts w:cstheme="minorHAnsi"/>
        </w:rPr>
        <w:t xml:space="preserve"> </w:t>
      </w:r>
      <w:r w:rsidR="003E594C" w:rsidRPr="00237F38">
        <w:rPr>
          <w:rFonts w:cstheme="minorHAnsi"/>
        </w:rPr>
        <w:t xml:space="preserve">w zakładce </w:t>
      </w:r>
      <w:r w:rsidR="003E594C" w:rsidRPr="005A159D">
        <w:rPr>
          <w:rFonts w:cstheme="minorHAnsi"/>
        </w:rPr>
        <w:t>Przetargi</w:t>
      </w:r>
      <w:r w:rsidR="008C2EAF">
        <w:rPr>
          <w:rFonts w:cstheme="minorHAnsi"/>
        </w:rPr>
        <w:t>.</w:t>
      </w:r>
    </w:p>
    <w:p w14:paraId="4FACE5E8" w14:textId="1BF46396" w:rsidR="00A00801" w:rsidRPr="003E594C" w:rsidRDefault="00A00801" w:rsidP="009C6437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37F38">
        <w:rPr>
          <w:rFonts w:eastAsia="Calibri" w:cstheme="minorHAnsi"/>
        </w:rPr>
        <w:t xml:space="preserve">Wybrany Oferent zostanie poinformowany telefonicznie lub mailowo o terminie i miejscu podpisania </w:t>
      </w:r>
      <w:r w:rsidR="00F96F7B" w:rsidRPr="00237F38">
        <w:rPr>
          <w:rFonts w:eastAsia="Calibri" w:cstheme="minorHAnsi"/>
        </w:rPr>
        <w:t>U</w:t>
      </w:r>
      <w:r w:rsidRPr="00237F38">
        <w:rPr>
          <w:rFonts w:eastAsia="Calibri" w:cstheme="minorHAnsi"/>
        </w:rPr>
        <w:t>mowy</w:t>
      </w:r>
      <w:r w:rsidR="00F96F7B" w:rsidRPr="00237F38">
        <w:rPr>
          <w:rFonts w:eastAsia="Calibri" w:cstheme="minorHAnsi"/>
        </w:rPr>
        <w:t xml:space="preserve"> warunkowej</w:t>
      </w:r>
      <w:r w:rsidRPr="00237F38">
        <w:rPr>
          <w:rFonts w:eastAsia="Calibri" w:cstheme="minorHAnsi"/>
        </w:rPr>
        <w:t>. Umowa</w:t>
      </w:r>
      <w:r w:rsidR="00F96F7B" w:rsidRPr="00237F38">
        <w:rPr>
          <w:rFonts w:eastAsia="Calibri" w:cstheme="minorHAnsi"/>
        </w:rPr>
        <w:t xml:space="preserve"> warunkowa</w:t>
      </w:r>
      <w:r w:rsidRPr="00237F38">
        <w:rPr>
          <w:rFonts w:eastAsia="Calibri" w:cstheme="minorHAnsi"/>
        </w:rPr>
        <w:t xml:space="preserve"> zostanie</w:t>
      </w:r>
      <w:r w:rsidRPr="003E594C">
        <w:rPr>
          <w:rFonts w:eastAsia="Calibri" w:cstheme="minorHAnsi"/>
        </w:rPr>
        <w:t xml:space="preserve"> uznana za zawartą po jej podpisaniu przez obie Strony.</w:t>
      </w:r>
    </w:p>
    <w:p w14:paraId="1B15D046" w14:textId="33C3C1F5" w:rsidR="00A00801" w:rsidRPr="007E50F1" w:rsidRDefault="00A00801" w:rsidP="007E50F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E85A8D">
        <w:rPr>
          <w:rFonts w:eastAsia="Calibri" w:cstheme="minorHAnsi"/>
        </w:rPr>
        <w:t xml:space="preserve">W przypadku nieprzystąpienia do zawarcia </w:t>
      </w:r>
      <w:r w:rsidR="004444EA" w:rsidRPr="00E85A8D">
        <w:rPr>
          <w:rFonts w:eastAsia="Calibri" w:cstheme="minorHAnsi"/>
        </w:rPr>
        <w:t>U</w:t>
      </w:r>
      <w:r w:rsidRPr="00E85A8D">
        <w:rPr>
          <w:rFonts w:eastAsia="Calibri" w:cstheme="minorHAnsi"/>
        </w:rPr>
        <w:t xml:space="preserve">mowy </w:t>
      </w:r>
      <w:r w:rsidR="004444EA" w:rsidRPr="00E85A8D">
        <w:rPr>
          <w:rFonts w:eastAsia="Calibri" w:cstheme="minorHAnsi"/>
        </w:rPr>
        <w:t xml:space="preserve">warunkowej </w:t>
      </w:r>
      <w:r w:rsidRPr="00E85A8D">
        <w:rPr>
          <w:rFonts w:eastAsia="Calibri" w:cstheme="minorHAnsi"/>
        </w:rPr>
        <w:t>przez Oferenta, którego oferta została wybrana, Zamawiający ma prawo</w:t>
      </w:r>
      <w:r>
        <w:rPr>
          <w:rFonts w:eastAsia="Calibri" w:cstheme="minorHAnsi"/>
        </w:rPr>
        <w:t xml:space="preserve"> do podpisania </w:t>
      </w:r>
      <w:r w:rsidR="004444EA">
        <w:rPr>
          <w:rFonts w:eastAsia="Calibri" w:cstheme="minorHAnsi"/>
        </w:rPr>
        <w:t>U</w:t>
      </w:r>
      <w:r>
        <w:rPr>
          <w:rFonts w:eastAsia="Calibri" w:cstheme="minorHAnsi"/>
        </w:rPr>
        <w:t>mowy</w:t>
      </w:r>
      <w:r w:rsidR="004444EA">
        <w:rPr>
          <w:rFonts w:eastAsia="Calibri" w:cstheme="minorHAnsi"/>
        </w:rPr>
        <w:t xml:space="preserve"> </w:t>
      </w:r>
      <w:r w:rsidR="008663D7">
        <w:rPr>
          <w:rFonts w:eastAsia="Calibri" w:cstheme="minorHAnsi"/>
        </w:rPr>
        <w:t>warunkowej z</w:t>
      </w:r>
      <w:r>
        <w:rPr>
          <w:rFonts w:eastAsia="Calibri" w:cstheme="minorHAnsi"/>
        </w:rPr>
        <w:t xml:space="preserve"> Oferentem, którego oferta uzyskała kolejną najwyższą liczbę punktów, bez przeprowadzania ponownego postępowania ofertowego.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73DF2544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2EE3CA93" w14:textId="6F0896B1" w:rsidR="00A00801" w:rsidRDefault="007D42EE" w:rsidP="00CA57EC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14:paraId="0849559C" w14:textId="77777777" w:rsidR="001A42F2" w:rsidRDefault="008E6127" w:rsidP="007E50F1">
      <w:pPr>
        <w:pStyle w:val="Bezodstpw"/>
        <w:spacing w:before="120" w:line="276" w:lineRule="auto"/>
        <w:jc w:val="both"/>
        <w:rPr>
          <w:rFonts w:cstheme="minorHAnsi"/>
        </w:rPr>
      </w:pPr>
      <w:r>
        <w:t>Zamawiający przewiduje uwzględnienie w umowie następujących, istotnych postanowień:</w:t>
      </w:r>
    </w:p>
    <w:p w14:paraId="1C70043B" w14:textId="3C0AE03D" w:rsidR="008E6127" w:rsidRPr="001A42F2" w:rsidRDefault="008E6127" w:rsidP="001A42F2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A42F2">
        <w:rPr>
          <w:rFonts w:cstheme="minorHAnsi"/>
        </w:rPr>
        <w:t xml:space="preserve">W zakresie kar umownych: </w:t>
      </w:r>
    </w:p>
    <w:p w14:paraId="489ECC8D" w14:textId="0F1A11D2" w:rsidR="001A42F2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możliwość obciążenia Wykonawcy karą umowną w wysokości do 30% wartości przedmiotu umowy brutto na wypadek opóźnienia w wykonaniu przedmiotu umowy w całości lub w części, z możliwością wskazania kary umownej za każdy dzień opóźnienia do wysokości wyżej oznaczonego limitu (np. 1% za każdy dzień opóźnienia); </w:t>
      </w:r>
    </w:p>
    <w:p w14:paraId="7506B0C8" w14:textId="77777777" w:rsidR="001A42F2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możliwość obciążenia Wykonawcy karą umowną w wysokości do 30% wartości przedmiotu umowy brutto na wypadek rozwiązania umowy przez Zamawiającego z przyczyn leżących po stronie Wykonawcy lub odstąpienia przez Zamawiającego od Umowy z przyczyn leżących po stronie Wykonawcy, a także w przypadku rozwiązania umowy przez Wykonawcę lub odstąpienia od umowy przez Wykonawcę z przyczyn nie lezących po stronie Zamawiającego; </w:t>
      </w:r>
    </w:p>
    <w:p w14:paraId="3796F70C" w14:textId="77777777" w:rsidR="001A42F2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możliwość obciążenia Wykonawcy karą umowną w wysokości do 25% wartości przedmiotu umowy brutto na wypadek opóźnienia w wykonaniu zobowiązań z tytułu rękojmi lub gwarancji, z możliwością wskazania kary umownej za każdy dzień opóźnienia do wysokości wyżej oznaczonego limitu (np. 1% za każdy dzień opóźnienia); </w:t>
      </w:r>
    </w:p>
    <w:p w14:paraId="1BD820E2" w14:textId="77777777" w:rsidR="001A42F2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uprawnienie Zamawiającego do dochodzenia odszkodowania na zasadach ogólnych ponad wysokość zastrzeżonych w umowie kar umownych. </w:t>
      </w:r>
    </w:p>
    <w:p w14:paraId="6FADA6DD" w14:textId="77777777" w:rsidR="00AE7E3C" w:rsidRDefault="008E6127" w:rsidP="00AE7E3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A42F2">
        <w:rPr>
          <w:rFonts w:cstheme="minorHAnsi"/>
        </w:rPr>
        <w:t xml:space="preserve">W zakresie płatności: </w:t>
      </w:r>
    </w:p>
    <w:p w14:paraId="07238AF7" w14:textId="77777777" w:rsidR="00D328A7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Płatność wynagrodzenia nastąpi po odbiorze przedmiotu umowy bez zastrzeżeń przez Zamawiającego i doręczeniu Zamawiającemu przez Wykonawcę prawidłowo wystawionej faktury VAT odnoszącej się do wykonania przedmiotu umowy. </w:t>
      </w:r>
    </w:p>
    <w:p w14:paraId="021B54E8" w14:textId="77777777" w:rsidR="00D328A7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lastRenderedPageBreak/>
        <w:t xml:space="preserve">Płatność wynagrodzenia nastąpi przelewem po ziszczeniu się warunków opisanych w ustępie powyżej, przy czym za dzień zapłaty uważa się dzień obciążenia rachunku bankowego Zamawiającego. </w:t>
      </w:r>
    </w:p>
    <w:p w14:paraId="38C86C25" w14:textId="77777777" w:rsidR="00D328A7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W przypadku wystawienia faktury niezgodnej m.in. z umową lub obowiązującymi przepisami prawa bieg terminu płatności rozpoczyna się po wyjaśnieniu nieprawidłowości, uzupełnieniu brakujących dokumentów lub otrzymaniu faktury korygującej (w sytuacji stwierdzenia niezgodności kwoty należności lub treści faktury). </w:t>
      </w:r>
    </w:p>
    <w:p w14:paraId="6A4F17D7" w14:textId="77777777" w:rsidR="00D328A7" w:rsidRPr="00D328A7" w:rsidRDefault="008E6127" w:rsidP="00D328A7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D328A7">
        <w:rPr>
          <w:rFonts w:cstheme="minorHAnsi"/>
        </w:rPr>
        <w:t xml:space="preserve">W zakresie gwarancji: </w:t>
      </w:r>
    </w:p>
    <w:p w14:paraId="3B6741C8" w14:textId="77777777" w:rsidR="00161D87" w:rsidRDefault="008E6127" w:rsidP="00161D87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uprawnienie Zamawiającego do wykonania napraw lub usunięcia wad przedmiotu umowy w okresie rękojmi lub gwarancji we własnym zakresie lub zlecenia usunięcia wad lub usterek podmiotowi trzeciemu, ale na koszt Wykonawcy, na wypadek, gdyby Wykonawca nie wykonał lub nieterminowo wykonał zobowiązania z tytułu gwarancji lub rękojmi, przy czym takie wykonanie zastępcze nie będzie wymagać zgody Wykonawcy lub sądu. </w:t>
      </w:r>
    </w:p>
    <w:p w14:paraId="4076FF6D" w14:textId="2440453D" w:rsidR="003F4CDE" w:rsidRPr="00161D87" w:rsidRDefault="008E6127" w:rsidP="00161D87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61D87">
        <w:rPr>
          <w:rFonts w:cstheme="minorHAnsi"/>
        </w:rPr>
        <w:t xml:space="preserve">W zakresie poufności: </w:t>
      </w:r>
    </w:p>
    <w:p w14:paraId="7EF5B087" w14:textId="142AF976" w:rsidR="001C38B3" w:rsidRDefault="008E6127" w:rsidP="001C38B3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Wykonawca zobowiązuje się do zachowania w tajemnicy wszelkich informacji przekazanych bezpośrednio lub pośrednio przez Zamawiającego, szczególnie tych stanowiących Tajemnicę przedsiębiorstwa zgodnie z definicją określoną w Ustawie o zwalczaniu nieuczciwej konkurencji (w jakiejkolwiek formie, tj. w szczególności ustnej, pisemnej, elektronicznej), a także informacji uzyskanych przez Wykonawcę w inny sposób w trakcie </w:t>
      </w:r>
      <w:r w:rsidR="002677E9">
        <w:t>współpracy</w:t>
      </w:r>
      <w:r>
        <w:t xml:space="preserve">. </w:t>
      </w:r>
    </w:p>
    <w:p w14:paraId="3AD2E34F" w14:textId="77777777" w:rsidR="001C38B3" w:rsidRDefault="008E6127" w:rsidP="001C38B3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W okresie wykonywania Umowy oraz 3 (trzech) lat po zakończeniu Wykonawca nie ujawni w jakiejkolwiek formie jakiejkolwiek osobie trzeciej, bez uprzedniej pisemnej zgody Zamawiającego, jakichkolwiek informacji dotyczących warunków Umowy, jak również jakichkolwiek informacji dotyczących Zamawiającego, które stały się mu znane w wyniku wykonywania Umowy. </w:t>
      </w:r>
    </w:p>
    <w:p w14:paraId="3D56CFA3" w14:textId="77777777" w:rsidR="001C38B3" w:rsidRDefault="008E6127" w:rsidP="001C38B3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>Wykonawca może przekazać ww. informacje osobom, z którymi współpracuje się przy wykonywaniu Umowy, jednakże tylko w celu wykonania Umowy i w zakresie niezbędnym danej osobie dla wykonania przez nią obowiązków, po uprzednim zobowiązaniu tej osoby do zachowania poufności co najmniej na warunkach określonych w punkcie dotyczącym zachowania poufności. W szczególności Wykonawca podejmie działania zobowiązujące te osoby do zachowania poufności m.in. w zakresie bezpieczeństwa teleinformatycznego oraz w trakcie komunikacji zewnętrznej.</w:t>
      </w:r>
    </w:p>
    <w:p w14:paraId="78D21920" w14:textId="56051B92" w:rsidR="001025D4" w:rsidRDefault="008E6127" w:rsidP="001025D4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Wykonawca zobowiązany jest przedsięwziąć takie środki bezpieczeństwa i sposoby postępowania, jakie będą odpowiednie i wystarczające, dla zapewnienia bezpiecznego, w tym zgodnego z niniejszą Umową i przepisami prawa, przetwarzania informacji, aby zapobiec jakiemukolwiek nieautoryzowanemu ich wykorzystaniu, przekazaniu, </w:t>
      </w:r>
      <w:r w:rsidR="002677E9">
        <w:t>ujawnieniu</w:t>
      </w:r>
      <w:r>
        <w:t xml:space="preserve"> czy dostępowi do tych informacji. Wykonawca nie będzie, w szczególności ich kopiował lub utrwalał, jeżeli nie będzie to uzasadnione należytym wykonaniem przez Wykonawcę niniejszej Umowy. Wykonawca zobowiązany jest do niezwłocznego powiadomienia Zamawiającego o zaistniałych naruszeniach zasad ochrony lub nieuprawnionym ujawnieniu lub wykorzystaniu informacji w związku z realizacją niniejszej Umowy. </w:t>
      </w:r>
    </w:p>
    <w:p w14:paraId="08040FC7" w14:textId="07844830" w:rsidR="001C38B3" w:rsidRPr="001025D4" w:rsidRDefault="008E6127" w:rsidP="001025D4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 w:rsidRPr="001025D4">
        <w:rPr>
          <w:rFonts w:cstheme="minorHAnsi"/>
        </w:rPr>
        <w:t xml:space="preserve">Postanowienia dotyczące zachowania poufności nie mają zastosowania do informacji, które: </w:t>
      </w:r>
    </w:p>
    <w:p w14:paraId="184EEB96" w14:textId="55E6025A" w:rsidR="001C38B3" w:rsidRDefault="00E97F58" w:rsidP="00E97F58">
      <w:pPr>
        <w:pStyle w:val="Bezodstpw"/>
        <w:numPr>
          <w:ilvl w:val="3"/>
          <w:numId w:val="2"/>
        </w:numPr>
        <w:spacing w:line="276" w:lineRule="auto"/>
        <w:ind w:left="2127" w:hanging="851"/>
        <w:jc w:val="both"/>
      </w:pPr>
      <w:r>
        <w:lastRenderedPageBreak/>
        <w:t xml:space="preserve">są </w:t>
      </w:r>
      <w:r w:rsidR="008E6127">
        <w:t xml:space="preserve">lub staną się publicznie znane w inny sposób niż w wyniku naruszenia przez Wykonawcę zobowiązania do zachowania poufności, lub </w:t>
      </w:r>
    </w:p>
    <w:p w14:paraId="61A08F49" w14:textId="77777777" w:rsidR="001C38B3" w:rsidRDefault="008E6127" w:rsidP="00E97F58">
      <w:pPr>
        <w:pStyle w:val="Bezodstpw"/>
        <w:numPr>
          <w:ilvl w:val="3"/>
          <w:numId w:val="2"/>
        </w:numPr>
        <w:spacing w:line="276" w:lineRule="auto"/>
        <w:ind w:left="2127" w:hanging="851"/>
        <w:jc w:val="both"/>
      </w:pPr>
      <w:r>
        <w:t xml:space="preserve">zostały uzyskane przez Wykonawcę od osoby trzeciej, która nie była zobowiązana do zachowania poufności w odniesieniu do takich informacji, lub </w:t>
      </w:r>
    </w:p>
    <w:p w14:paraId="6EA5E9DB" w14:textId="77777777" w:rsidR="005D5BC4" w:rsidRDefault="008E6127" w:rsidP="00E97F58">
      <w:pPr>
        <w:pStyle w:val="Bezodstpw"/>
        <w:numPr>
          <w:ilvl w:val="3"/>
          <w:numId w:val="2"/>
        </w:numPr>
        <w:spacing w:line="276" w:lineRule="auto"/>
        <w:ind w:left="2127" w:hanging="851"/>
        <w:jc w:val="both"/>
      </w:pPr>
      <w:r>
        <w:t xml:space="preserve">są objęte obowiązkiem ujawnienia na mocy bezwzględnie obowiązujących przepisów prawa powszechnego prawomocnych lub natychmiast wykonalnych orzeczeń organów władzy publicznej. Z zastrzeżeniem, że Wykonawca, niezwłocznie pisemnie poinformuje Zamawiającego o obowiązku ujawniania informacji i ich zakresie, a także uwzględni, w miarę możliwości, rekomendacje Zamawiającego co do ujawniania informacji, w szczególności w zakresie złożenia wniosku o wyłączenie jawności, zasadności złożenia stosownego środka zaskarżenia, odwołania lub innego równoważnego środka prawnego oraz poinformuje dany organ władzy publicznej o chronionym charakterze przekazanych informacji. </w:t>
      </w:r>
    </w:p>
    <w:p w14:paraId="3801AA70" w14:textId="348BB4DA" w:rsidR="00A00801" w:rsidRPr="005D5BC4" w:rsidRDefault="00A00801" w:rsidP="005D5BC4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14:paraId="32F46A72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14:paraId="65A4767F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14:paraId="7162D33B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14:paraId="774E6A41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14:paraId="164F2824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14:paraId="75C3AF89" w14:textId="363AB369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583D70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14:paraId="6D244134" w14:textId="77777777" w:rsidR="009B6D87" w:rsidRDefault="009B6D87" w:rsidP="009B6D87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14:paraId="77AE2B14" w14:textId="77777777" w:rsidR="000B7514" w:rsidRPr="000B7514" w:rsidRDefault="000B7514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t>w sytuacji powstania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14:paraId="722606EA" w14:textId="429800F2" w:rsidR="00E3747B" w:rsidRPr="00E3747B" w:rsidRDefault="00E3747B" w:rsidP="00E3747B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 w:rsidRPr="00E3747B">
        <w:rPr>
          <w:rFonts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14:paraId="70EB2CA5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lastRenderedPageBreak/>
        <w:t>Zamawiający przewiduje również możliwość dokonywania nieistotnych zmian postanowień zawartej umowy w stosunku do treści oferty, na podstawie której dokonano wyboru Wykonawcy.</w:t>
      </w:r>
    </w:p>
    <w:p w14:paraId="40501DAB" w14:textId="77777777" w:rsidR="00482A6E" w:rsidRPr="00482A6E" w:rsidRDefault="00482A6E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14:paraId="40BEBF69" w14:textId="77777777" w:rsidR="00482A6E" w:rsidRPr="00482A6E" w:rsidRDefault="00482A6E" w:rsidP="00482A6E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14:paraId="6B2B19ED" w14:textId="77777777" w:rsidR="00482A6E" w:rsidRDefault="00482A6E" w:rsidP="00482A6E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14:paraId="59723EBF" w14:textId="77777777" w:rsidR="005C3119" w:rsidRDefault="00482A6E" w:rsidP="00482A6E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14:paraId="358AA6A4" w14:textId="77777777" w:rsidR="005C3119" w:rsidRDefault="00482A6E" w:rsidP="005C3119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14:paraId="091CB6BF" w14:textId="54B2F4BE" w:rsidR="00A00801" w:rsidRDefault="00482A6E" w:rsidP="005C3119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14:paraId="5D3044E9" w14:textId="26E6901E" w:rsidR="00385D9E" w:rsidRPr="00AC7781" w:rsidRDefault="00D40884" w:rsidP="00AC778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2677E9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310C62CF" w14:textId="5C675058" w:rsidR="00385D9E" w:rsidRDefault="00CF4DAA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EWENTUALNEGO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14:paraId="47FC7252" w14:textId="7EDDBC74" w:rsidR="00D71005" w:rsidRPr="00AC7781" w:rsidRDefault="00D71005" w:rsidP="00AC7781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AC7781">
        <w:rPr>
          <w:rFonts w:cstheme="minorHAnsi"/>
        </w:rPr>
        <w:t xml:space="preserve">Zamawiającemu przysługuje prawo odstąpienia od Umowy w całości lub w części, w terminie </w:t>
      </w:r>
      <w:r w:rsidR="008C0632" w:rsidRPr="00AC7781">
        <w:rPr>
          <w:rFonts w:cstheme="minorHAnsi"/>
        </w:rPr>
        <w:t xml:space="preserve">7 </w:t>
      </w:r>
      <w:r w:rsidRPr="00AC7781">
        <w:rPr>
          <w:rFonts w:cstheme="minorHAnsi"/>
        </w:rPr>
        <w:t>dni od wystąpienia następujących zdarzeń:</w:t>
      </w:r>
    </w:p>
    <w:p w14:paraId="3ABA7C3F" w14:textId="3198183B" w:rsidR="00D71005" w:rsidRPr="00670AEA" w:rsidRDefault="00D71005" w:rsidP="00CB762E">
      <w:pPr>
        <w:pStyle w:val="Akapitzlist"/>
        <w:numPr>
          <w:ilvl w:val="2"/>
          <w:numId w:val="2"/>
        </w:numPr>
        <w:spacing w:line="300" w:lineRule="auto"/>
        <w:ind w:left="1276"/>
        <w:jc w:val="both"/>
        <w:rPr>
          <w:rFonts w:cstheme="minorHAnsi"/>
        </w:rPr>
      </w:pPr>
      <w:r w:rsidRPr="00670AEA">
        <w:rPr>
          <w:rFonts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="00C20339" w:rsidRPr="00670AEA">
        <w:rPr>
          <w:rFonts w:cstheme="minorHAnsi"/>
        </w:rPr>
        <w:t>;</w:t>
      </w:r>
    </w:p>
    <w:p w14:paraId="1F3D492B" w14:textId="5EF702CC" w:rsidR="00D71005" w:rsidRPr="00670AEA" w:rsidRDefault="00D71005" w:rsidP="00CB762E">
      <w:pPr>
        <w:pStyle w:val="Akapitzlist"/>
        <w:numPr>
          <w:ilvl w:val="2"/>
          <w:numId w:val="2"/>
        </w:numPr>
        <w:spacing w:line="300" w:lineRule="auto"/>
        <w:ind w:left="1276"/>
        <w:jc w:val="both"/>
        <w:rPr>
          <w:rFonts w:cstheme="minorHAnsi"/>
        </w:rPr>
      </w:pPr>
      <w:r w:rsidRPr="00670AEA">
        <w:rPr>
          <w:rFonts w:cstheme="minorHAnsi"/>
        </w:rPr>
        <w:t xml:space="preserve">zwłoki Wykonawcy w dostarczeniu </w:t>
      </w:r>
      <w:r w:rsidR="00C20339" w:rsidRPr="00670AEA">
        <w:rPr>
          <w:rFonts w:cstheme="minorHAnsi"/>
        </w:rPr>
        <w:t>przedmiotu zamówienia</w:t>
      </w:r>
      <w:r w:rsidRPr="00670AEA">
        <w:rPr>
          <w:rFonts w:cstheme="minorHAnsi"/>
        </w:rPr>
        <w:t xml:space="preserve"> w stosunku do terminu wskazanego </w:t>
      </w:r>
      <w:r w:rsidR="00C20339" w:rsidRPr="00670AEA">
        <w:rPr>
          <w:rFonts w:cstheme="minorHAnsi"/>
        </w:rPr>
        <w:t>w umowie;</w:t>
      </w:r>
    </w:p>
    <w:p w14:paraId="050218B5" w14:textId="5DC01758" w:rsidR="00D71005" w:rsidRPr="00670AEA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14:paraId="3C7A8888" w14:textId="1B939F96" w:rsidR="00D71005" w:rsidRPr="00670AEA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="005C6EFE" w:rsidRPr="00670AEA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14:paraId="43D4ACC3" w14:textId="6A77C5A6" w:rsidR="00D71005" w:rsidRPr="00670AEA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="00731E85" w:rsidRPr="00670AEA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="008119B4" w:rsidRPr="00670AEA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="008119B4" w:rsidRPr="00670AEA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14:paraId="50F48922" w14:textId="3A9041EC" w:rsidR="00D71005" w:rsidRPr="00670AEA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lastRenderedPageBreak/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14:paraId="503DC474" w14:textId="484ED1B9" w:rsidR="00D71005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="00712B2F" w:rsidRPr="00670AEA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14:paraId="2D9B7A28" w14:textId="7F1102A0" w:rsidR="00A00801" w:rsidRPr="00AC7781" w:rsidRDefault="00D40884" w:rsidP="00AC778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712B2F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57319DD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40AA0FEC" w14:textId="77777777" w:rsidR="00A00801" w:rsidRDefault="00A00801" w:rsidP="00CA57EC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14:paraId="5249A7B8" w14:textId="77777777" w:rsidR="00027E88" w:rsidRPr="00027E88" w:rsidRDefault="00027E88" w:rsidP="00AC7781">
      <w:pPr>
        <w:pStyle w:val="Bezodstpw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027E88">
        <w:rPr>
          <w:rFonts w:cstheme="minorHAnsi"/>
        </w:rPr>
        <w:t xml:space="preserve">Zamawiający informuje, że umowa zawarta w wyniku przeprowadzenia niniejszego postępowania będzie miała charakter warunkowy, tj. zostanie zawarta jedynie w przypadku złożenia wniosku o dofinansowanie na projekt. </w:t>
      </w:r>
    </w:p>
    <w:p w14:paraId="5EACAFE1" w14:textId="095DF145" w:rsidR="00A00801" w:rsidRPr="004839C1" w:rsidRDefault="00A00801" w:rsidP="004839C1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 </w:t>
      </w:r>
      <w:hyperlink r:id="rId16" w:history="1">
        <w:r w:rsidR="009A3780" w:rsidRPr="005A159D">
          <w:rPr>
            <w:rStyle w:val="Hipercze"/>
          </w:rPr>
          <w:t>https://www.brueggen.com/pl/</w:t>
        </w:r>
      </w:hyperlink>
      <w:r w:rsidR="009A3780">
        <w:rPr>
          <w:rFonts w:cstheme="minorHAnsi"/>
        </w:rPr>
        <w:t xml:space="preserve"> </w:t>
      </w:r>
      <w:r w:rsidR="004839C1" w:rsidRPr="009A3780">
        <w:rPr>
          <w:rFonts w:cstheme="minorHAnsi"/>
        </w:rPr>
        <w:t xml:space="preserve">w zakładce </w:t>
      </w:r>
      <w:r w:rsidR="004839C1" w:rsidRPr="005A159D">
        <w:rPr>
          <w:rFonts w:cstheme="minorHAnsi"/>
        </w:rPr>
        <w:t>Przetargi</w:t>
      </w:r>
      <w:r w:rsidR="009A3780">
        <w:rPr>
          <w:rFonts w:cstheme="minorHAnsi"/>
        </w:rPr>
        <w:t xml:space="preserve">. </w:t>
      </w:r>
    </w:p>
    <w:p w14:paraId="21E42601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>Jeżeli wprowadzone zmiany lub uzupełnienia treści zapytania ofertowego będą wymagały zmiany treści ofert, Zamawiający przedłuży termin składania ofert o czas potrzebny na dokonanie zmian w ofercie</w:t>
      </w:r>
      <w:r>
        <w:rPr>
          <w:rFonts w:cstheme="minorHAnsi"/>
        </w:rPr>
        <w:t>.</w:t>
      </w:r>
    </w:p>
    <w:p w14:paraId="4892B0FB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Oferent ponosi wszelkie koszty związane z przygotowaniem i złożeniem oferty.</w:t>
      </w:r>
    </w:p>
    <w:p w14:paraId="3E9C6500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do rozwiązania Umowy z Wykonawcą w każdym czasie bez żadnej rekompensaty dla Wykonawcy w przypadku: </w:t>
      </w:r>
    </w:p>
    <w:p w14:paraId="6C411DA2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cstheme="minorHAnsi"/>
        </w:rPr>
      </w:pPr>
      <w:r>
        <w:rPr>
          <w:rFonts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14:paraId="191AAF17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nie dopuszcza ofert częściowych ani wariantowych.</w:t>
      </w:r>
    </w:p>
    <w:p w14:paraId="2FBBB3BD" w14:textId="70C4B009" w:rsidR="00A00801" w:rsidRPr="00E85A8D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</w:t>
      </w:r>
      <w:r w:rsidRPr="00F37BF8">
        <w:rPr>
          <w:rFonts w:cstheme="minorHAnsi"/>
        </w:rPr>
        <w:t xml:space="preserve">okres </w:t>
      </w:r>
      <w:r w:rsidR="0006399A" w:rsidRPr="005A159D">
        <w:rPr>
          <w:rFonts w:cstheme="minorHAnsi"/>
        </w:rPr>
        <w:t>60</w:t>
      </w:r>
      <w:r w:rsidR="00E85A8D" w:rsidRPr="00F37BF8">
        <w:rPr>
          <w:rFonts w:cstheme="minorHAnsi"/>
        </w:rPr>
        <w:t xml:space="preserve"> </w:t>
      </w:r>
      <w:r w:rsidRPr="00F37BF8">
        <w:rPr>
          <w:rFonts w:cstheme="minorHAnsi"/>
        </w:rPr>
        <w:t>dni licząc</w:t>
      </w:r>
      <w:r w:rsidRPr="00E85A8D">
        <w:rPr>
          <w:rFonts w:cstheme="minorHAnsi"/>
        </w:rPr>
        <w:t xml:space="preserve"> od dnia upływu terminu składania oferty.</w:t>
      </w:r>
    </w:p>
    <w:p w14:paraId="4EEB1DD8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14:paraId="2CE4CC8C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14:paraId="6087F1F8" w14:textId="73FDAB3F" w:rsidR="00A00801" w:rsidRDefault="00A00801" w:rsidP="005A159D">
      <w:pPr>
        <w:pStyle w:val="Bezodstpw"/>
        <w:numPr>
          <w:ilvl w:val="2"/>
          <w:numId w:val="2"/>
        </w:numPr>
        <w:spacing w:line="276" w:lineRule="auto"/>
        <w:ind w:left="1276" w:hanging="709"/>
        <w:jc w:val="both"/>
        <w:rPr>
          <w:rFonts w:cstheme="minorHAnsi"/>
        </w:rPr>
      </w:pPr>
      <w:r>
        <w:rPr>
          <w:rFonts w:cstheme="minorHAnsi"/>
        </w:rPr>
        <w:t>z przyczyn technicznych lub gospodarczych oddzielenie zamówienia dodatkowego od przedmiotu zamówienia podstawowego wymagałoby poniesienia niewspółmiernie wysokich kosztów;</w:t>
      </w:r>
    </w:p>
    <w:p w14:paraId="5A5AB280" w14:textId="77777777" w:rsidR="00A00801" w:rsidRDefault="00A00801" w:rsidP="002677E9">
      <w:pPr>
        <w:pStyle w:val="Bezodstpw"/>
        <w:numPr>
          <w:ilvl w:val="2"/>
          <w:numId w:val="2"/>
        </w:numPr>
        <w:spacing w:line="276" w:lineRule="auto"/>
        <w:ind w:left="1276" w:hanging="708"/>
        <w:jc w:val="both"/>
        <w:rPr>
          <w:rFonts w:cstheme="minorHAnsi"/>
        </w:rPr>
      </w:pPr>
      <w:r>
        <w:rPr>
          <w:rFonts w:cstheme="minorHAnsi"/>
        </w:rPr>
        <w:t>wykonanie przedmiotu zamówienia podstawowego jest uzależnione od wykonania zamówienia dodatkowego.</w:t>
      </w:r>
    </w:p>
    <w:p w14:paraId="647EB88E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14:paraId="6C7B1A8A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lastRenderedPageBreak/>
        <w:t>OCHRONA DANYCH OSOBOWYCH</w:t>
      </w:r>
    </w:p>
    <w:p w14:paraId="49B6231B" w14:textId="77777777" w:rsidR="00A00801" w:rsidRDefault="00A00801" w:rsidP="00A00801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14:paraId="6B6DB020" w14:textId="77777777" w:rsidR="00A00801" w:rsidRDefault="00A00801" w:rsidP="00A00801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Zamawiający będzie przekazywał dane osobowe zawarte w złożonych ofertach, na podstawie właściwych przepisów prawa, upoważnionym organom i instytucjom uprawnionym do dokonywania kontroli projektów współfinansowanych ze środków pochodzących z budżetu Unii Europejskiej oraz ze środków krajowych. Dane te zostaną przekazane w szczególności Instytucji Odpowiedzialnej za Realizację Inwestycji – Ministerstwu Aktywów Państwowych, zaś ich administratorem będzie Minister Aktywów Państwowych.</w:t>
      </w:r>
    </w:p>
    <w:p w14:paraId="6A0ABC59" w14:textId="77777777" w:rsidR="00A00801" w:rsidRDefault="00A00801" w:rsidP="00A00801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14:paraId="38E8A4EF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14:paraId="500C2F4D" w14:textId="77777777" w:rsidR="00A00801" w:rsidRDefault="00A00801" w:rsidP="004635A5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14:paraId="7E7F8BF0" w14:textId="77777777" w:rsidR="00A00801" w:rsidRPr="00E85A8D" w:rsidRDefault="00A00801" w:rsidP="004635A5">
      <w:pPr>
        <w:pStyle w:val="Bezodstpw"/>
        <w:numPr>
          <w:ilvl w:val="2"/>
          <w:numId w:val="2"/>
        </w:numPr>
        <w:spacing w:line="276" w:lineRule="auto"/>
        <w:ind w:left="1418" w:hanging="851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14:paraId="7E2876C3" w14:textId="77777777" w:rsidR="00A00801" w:rsidRDefault="00A00801" w:rsidP="004635A5">
      <w:pPr>
        <w:pStyle w:val="Bezodstpw"/>
        <w:numPr>
          <w:ilvl w:val="2"/>
          <w:numId w:val="2"/>
        </w:numPr>
        <w:spacing w:line="276" w:lineRule="auto"/>
        <w:ind w:left="1418" w:hanging="851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14:paraId="71610B5A" w14:textId="77777777" w:rsidR="00A00801" w:rsidRDefault="00A00801" w:rsidP="004635A5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14:paraId="3E621C83" w14:textId="3FD284BE" w:rsidR="00A00801" w:rsidRPr="00E85A8D" w:rsidRDefault="00A00801" w:rsidP="00E85A8D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174D083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54ECB0F2" w14:textId="77777777" w:rsidR="00A00801" w:rsidRDefault="00A00801" w:rsidP="00CA57EC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14:paraId="6B71195D" w14:textId="2376135C" w:rsidR="00A00801" w:rsidRDefault="00A00801" w:rsidP="00AC7781">
      <w:pPr>
        <w:pStyle w:val="Bezodstpw"/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14:paraId="0A0872C4" w14:textId="77777777" w:rsidTr="00A00801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FA75" w14:textId="77777777" w:rsidR="00A00801" w:rsidRDefault="00A00801">
            <w:pPr>
              <w:pStyle w:val="Bezodstpw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51DD" w14:textId="77777777" w:rsidR="00A00801" w:rsidRDefault="00A00801">
            <w:pPr>
              <w:pStyle w:val="Bezodstpw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14:paraId="373FA405" w14:textId="77777777" w:rsidTr="00A00801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76D7" w14:textId="77777777" w:rsidR="00A00801" w:rsidRDefault="00A0080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BAF8" w14:textId="77777777" w:rsidR="00A00801" w:rsidRDefault="00A0080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14:paraId="320D5CEB" w14:textId="48B140FC" w:rsidR="00730D40" w:rsidRPr="00125E91" w:rsidRDefault="00730D40" w:rsidP="00A00801">
      <w:pPr>
        <w:pStyle w:val="Bezodstpw"/>
        <w:spacing w:line="276" w:lineRule="auto"/>
        <w:rPr>
          <w:rFonts w:cstheme="minorHAnsi"/>
          <w:i/>
        </w:rPr>
      </w:pPr>
    </w:p>
    <w:sectPr w:rsidR="00730D40" w:rsidRPr="00125E91" w:rsidSect="00CE2EB9">
      <w:headerReference w:type="default" r:id="rId17"/>
      <w:footerReference w:type="default" r:id="rId18"/>
      <w:pgSz w:w="11906" w:h="16838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B0E2" w14:textId="77777777" w:rsidR="00E757BA" w:rsidRDefault="00E757BA" w:rsidP="005E74D5">
      <w:pPr>
        <w:spacing w:after="0" w:line="240" w:lineRule="auto"/>
      </w:pPr>
      <w:r>
        <w:separator/>
      </w:r>
    </w:p>
  </w:endnote>
  <w:endnote w:type="continuationSeparator" w:id="0">
    <w:p w14:paraId="4A3FA9BE" w14:textId="77777777" w:rsidR="00E757BA" w:rsidRDefault="00E757BA" w:rsidP="005E74D5">
      <w:pPr>
        <w:spacing w:after="0" w:line="240" w:lineRule="auto"/>
      </w:pPr>
      <w:r>
        <w:continuationSeparator/>
      </w:r>
    </w:p>
  </w:endnote>
  <w:endnote w:type="continuationNotice" w:id="1">
    <w:p w14:paraId="7D6B32F9" w14:textId="77777777" w:rsidR="00E757BA" w:rsidRDefault="00E75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A55E32" w14:textId="71F4EBA9" w:rsidR="00E97741" w:rsidRPr="00730977" w:rsidRDefault="00E97741" w:rsidP="0073097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06B1" w14:textId="77777777" w:rsidR="00E757BA" w:rsidRDefault="00E757BA" w:rsidP="005E74D5">
      <w:pPr>
        <w:spacing w:after="0" w:line="240" w:lineRule="auto"/>
      </w:pPr>
      <w:r>
        <w:separator/>
      </w:r>
    </w:p>
  </w:footnote>
  <w:footnote w:type="continuationSeparator" w:id="0">
    <w:p w14:paraId="1FC095CE" w14:textId="77777777" w:rsidR="00E757BA" w:rsidRDefault="00E757BA" w:rsidP="005E74D5">
      <w:pPr>
        <w:spacing w:after="0" w:line="240" w:lineRule="auto"/>
      </w:pPr>
      <w:r>
        <w:continuationSeparator/>
      </w:r>
    </w:p>
  </w:footnote>
  <w:footnote w:type="continuationNotice" w:id="1">
    <w:p w14:paraId="3BBA341C" w14:textId="77777777" w:rsidR="00E757BA" w:rsidRDefault="00E75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47F8" w14:textId="43F30073" w:rsidR="00E97741" w:rsidRPr="00245074" w:rsidRDefault="008D4856" w:rsidP="002450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E2F4E0" wp14:editId="0EB11BA7">
          <wp:simplePos x="0" y="0"/>
          <wp:positionH relativeFrom="column">
            <wp:posOffset>522605</wp:posOffset>
          </wp:positionH>
          <wp:positionV relativeFrom="paragraph">
            <wp:posOffset>-5080</wp:posOffset>
          </wp:positionV>
          <wp:extent cx="4850765" cy="499765"/>
          <wp:effectExtent l="0" t="0" r="6985" b="0"/>
          <wp:wrapNone/>
          <wp:docPr id="2071456910" name="Obraz 2071456910" descr="Obraz zawierający tekst, zrzut ekranu, oprogramowanie, wyświetlacz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906539" name="Obraz 1" descr="Obraz zawierający tekst, zrzut ekranu, oprogramowanie, wyświetlacz&#10;&#10;Opis wygenerowany automatycznie"/>
                  <pic:cNvPicPr/>
                </pic:nvPicPr>
                <pic:blipFill rotWithShape="1">
                  <a:blip r:embed="rId1"/>
                  <a:srcRect l="15594" t="47095" r="20870" b="41262"/>
                  <a:stretch/>
                </pic:blipFill>
                <pic:spPr bwMode="auto">
                  <a:xfrm>
                    <a:off x="0" y="0"/>
                    <a:ext cx="4850765" cy="49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</w:t>
    </w:r>
    <w:r w:rsidR="00534668" w:rsidRPr="00534668">
      <w:rPr>
        <w:noProof/>
      </w:rPr>
      <w:t xml:space="preserve"> </w:t>
    </w:r>
    <w:r w:rsidR="00057708"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ascii="Times New Roman" w:hAnsi="Times New Roman" w:cs="Times New Roman" w:hint="default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ascii="Symbol" w:hAnsi="Symbol" w:hint="default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ascii="Arial" w:hAnsi="Arial" w:cs="Arial" w:hint="default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ascii="Arial" w:hAnsi="Arial" w:cs="Arial" w:hint="default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F0"/>
    <w:multiLevelType w:val="hybridMultilevel"/>
    <w:tmpl w:val="D222D9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75390A"/>
    <w:multiLevelType w:val="hybridMultilevel"/>
    <w:tmpl w:val="910022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C684757"/>
    <w:multiLevelType w:val="hybridMultilevel"/>
    <w:tmpl w:val="500678FC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6F0AE0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001930"/>
    <w:multiLevelType w:val="multilevel"/>
    <w:tmpl w:val="C12081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 w:val="0"/>
        <w:bCs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7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AF22B6"/>
    <w:multiLevelType w:val="hybridMultilevel"/>
    <w:tmpl w:val="97F8704E"/>
    <w:lvl w:ilvl="0" w:tplc="C7046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486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EB65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BC9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AC1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C422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920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B25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A1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5F2E2FBA"/>
    <w:multiLevelType w:val="hybridMultilevel"/>
    <w:tmpl w:val="4216CD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7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D725FB"/>
    <w:multiLevelType w:val="hybridMultilevel"/>
    <w:tmpl w:val="9F249F2E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9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61774"/>
    <w:multiLevelType w:val="multilevel"/>
    <w:tmpl w:val="C8CA90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33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5065089">
    <w:abstractNumId w:val="19"/>
  </w:num>
  <w:num w:numId="2" w16cid:durableId="815536473">
    <w:abstractNumId w:val="16"/>
  </w:num>
  <w:num w:numId="3" w16cid:durableId="846679492">
    <w:abstractNumId w:val="8"/>
  </w:num>
  <w:num w:numId="4" w16cid:durableId="1879855999">
    <w:abstractNumId w:val="24"/>
  </w:num>
  <w:num w:numId="5" w16cid:durableId="1000231541">
    <w:abstractNumId w:val="27"/>
  </w:num>
  <w:num w:numId="6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8105080">
    <w:abstractNumId w:val="14"/>
  </w:num>
  <w:num w:numId="8" w16cid:durableId="536504472">
    <w:abstractNumId w:val="9"/>
  </w:num>
  <w:num w:numId="9" w16cid:durableId="1736734909">
    <w:abstractNumId w:val="26"/>
  </w:num>
  <w:num w:numId="10" w16cid:durableId="862671825">
    <w:abstractNumId w:val="15"/>
  </w:num>
  <w:num w:numId="11" w16cid:durableId="1664966864">
    <w:abstractNumId w:val="25"/>
  </w:num>
  <w:num w:numId="12" w16cid:durableId="480393337">
    <w:abstractNumId w:val="17"/>
  </w:num>
  <w:num w:numId="13" w16cid:durableId="1113091963">
    <w:abstractNumId w:val="33"/>
  </w:num>
  <w:num w:numId="14" w16cid:durableId="1046760414">
    <w:abstractNumId w:val="20"/>
  </w:num>
  <w:num w:numId="15" w16cid:durableId="10977983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572970">
    <w:abstractNumId w:val="30"/>
  </w:num>
  <w:num w:numId="17" w16cid:durableId="83390895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20723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1116892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27593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847600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026603">
    <w:abstractNumId w:val="4"/>
  </w:num>
  <w:num w:numId="24" w16cid:durableId="115686506">
    <w:abstractNumId w:val="7"/>
  </w:num>
  <w:num w:numId="25" w16cid:durableId="807863392">
    <w:abstractNumId w:val="5"/>
  </w:num>
  <w:num w:numId="26" w16cid:durableId="2075199143">
    <w:abstractNumId w:val="21"/>
  </w:num>
  <w:num w:numId="27" w16cid:durableId="1605577427">
    <w:abstractNumId w:val="3"/>
  </w:num>
  <w:num w:numId="28" w16cid:durableId="604772647">
    <w:abstractNumId w:val="10"/>
  </w:num>
  <w:num w:numId="29" w16cid:durableId="616718067">
    <w:abstractNumId w:val="32"/>
  </w:num>
  <w:num w:numId="30" w16cid:durableId="821123276">
    <w:abstractNumId w:val="23"/>
  </w:num>
  <w:num w:numId="31" w16cid:durableId="625817288">
    <w:abstractNumId w:val="13"/>
  </w:num>
  <w:num w:numId="32" w16cid:durableId="1685278251">
    <w:abstractNumId w:val="22"/>
  </w:num>
  <w:num w:numId="33" w16cid:durableId="300959071">
    <w:abstractNumId w:val="6"/>
  </w:num>
  <w:num w:numId="34" w16cid:durableId="147869758">
    <w:abstractNumId w:val="12"/>
  </w:num>
  <w:num w:numId="35" w16cid:durableId="1889877215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612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202E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273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A09"/>
    <w:rsid w:val="00037F1F"/>
    <w:rsid w:val="00040CBD"/>
    <w:rsid w:val="00042147"/>
    <w:rsid w:val="000425B5"/>
    <w:rsid w:val="00042A98"/>
    <w:rsid w:val="00043583"/>
    <w:rsid w:val="00044B0A"/>
    <w:rsid w:val="00045111"/>
    <w:rsid w:val="00045138"/>
    <w:rsid w:val="000458CA"/>
    <w:rsid w:val="00045ACA"/>
    <w:rsid w:val="00045B2A"/>
    <w:rsid w:val="000461D4"/>
    <w:rsid w:val="00046526"/>
    <w:rsid w:val="00046E5F"/>
    <w:rsid w:val="00046EF0"/>
    <w:rsid w:val="00047906"/>
    <w:rsid w:val="00047DD3"/>
    <w:rsid w:val="000522A8"/>
    <w:rsid w:val="0005249C"/>
    <w:rsid w:val="0005385B"/>
    <w:rsid w:val="000546A9"/>
    <w:rsid w:val="00054C05"/>
    <w:rsid w:val="00055BF4"/>
    <w:rsid w:val="00056B90"/>
    <w:rsid w:val="00056D98"/>
    <w:rsid w:val="00057708"/>
    <w:rsid w:val="0006020B"/>
    <w:rsid w:val="000604A2"/>
    <w:rsid w:val="00061150"/>
    <w:rsid w:val="00062626"/>
    <w:rsid w:val="0006399A"/>
    <w:rsid w:val="0006512E"/>
    <w:rsid w:val="00065DEC"/>
    <w:rsid w:val="000671CB"/>
    <w:rsid w:val="000672EE"/>
    <w:rsid w:val="00067474"/>
    <w:rsid w:val="00070014"/>
    <w:rsid w:val="000718F3"/>
    <w:rsid w:val="0007213E"/>
    <w:rsid w:val="000752F2"/>
    <w:rsid w:val="00075F06"/>
    <w:rsid w:val="0007683E"/>
    <w:rsid w:val="000771C2"/>
    <w:rsid w:val="00077905"/>
    <w:rsid w:val="00077B49"/>
    <w:rsid w:val="00080A25"/>
    <w:rsid w:val="00082BDF"/>
    <w:rsid w:val="00082BE8"/>
    <w:rsid w:val="00082C72"/>
    <w:rsid w:val="00082E4A"/>
    <w:rsid w:val="00083454"/>
    <w:rsid w:val="0008391D"/>
    <w:rsid w:val="000844A8"/>
    <w:rsid w:val="00084ED5"/>
    <w:rsid w:val="00085B3E"/>
    <w:rsid w:val="0009035A"/>
    <w:rsid w:val="00090C0B"/>
    <w:rsid w:val="00090C3C"/>
    <w:rsid w:val="00092D79"/>
    <w:rsid w:val="0009312A"/>
    <w:rsid w:val="000933FB"/>
    <w:rsid w:val="00093896"/>
    <w:rsid w:val="00094DA6"/>
    <w:rsid w:val="00095823"/>
    <w:rsid w:val="000961BD"/>
    <w:rsid w:val="00096484"/>
    <w:rsid w:val="000964E7"/>
    <w:rsid w:val="00096C9E"/>
    <w:rsid w:val="0009735C"/>
    <w:rsid w:val="000A0014"/>
    <w:rsid w:val="000A0727"/>
    <w:rsid w:val="000A295D"/>
    <w:rsid w:val="000A2B8D"/>
    <w:rsid w:val="000A33F7"/>
    <w:rsid w:val="000A39D3"/>
    <w:rsid w:val="000A4C43"/>
    <w:rsid w:val="000A4DFB"/>
    <w:rsid w:val="000A4E56"/>
    <w:rsid w:val="000A4F0A"/>
    <w:rsid w:val="000A4FD4"/>
    <w:rsid w:val="000A542A"/>
    <w:rsid w:val="000A5432"/>
    <w:rsid w:val="000A6535"/>
    <w:rsid w:val="000A6CD5"/>
    <w:rsid w:val="000B026B"/>
    <w:rsid w:val="000B0F3A"/>
    <w:rsid w:val="000B1713"/>
    <w:rsid w:val="000B210D"/>
    <w:rsid w:val="000B4114"/>
    <w:rsid w:val="000B41A2"/>
    <w:rsid w:val="000B4410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9DF"/>
    <w:rsid w:val="000C7D90"/>
    <w:rsid w:val="000D18A1"/>
    <w:rsid w:val="000D393C"/>
    <w:rsid w:val="000D620E"/>
    <w:rsid w:val="000D631A"/>
    <w:rsid w:val="000D67CC"/>
    <w:rsid w:val="000D75AE"/>
    <w:rsid w:val="000D78D5"/>
    <w:rsid w:val="000E12F6"/>
    <w:rsid w:val="000E2290"/>
    <w:rsid w:val="000E24C2"/>
    <w:rsid w:val="000E31BB"/>
    <w:rsid w:val="000E49D9"/>
    <w:rsid w:val="000E4A1D"/>
    <w:rsid w:val="000E535C"/>
    <w:rsid w:val="000E5557"/>
    <w:rsid w:val="000E5823"/>
    <w:rsid w:val="000E602D"/>
    <w:rsid w:val="000E624F"/>
    <w:rsid w:val="000E6AA2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35D"/>
    <w:rsid w:val="00104C8F"/>
    <w:rsid w:val="001055AC"/>
    <w:rsid w:val="0010591D"/>
    <w:rsid w:val="001067B3"/>
    <w:rsid w:val="00106A3A"/>
    <w:rsid w:val="001079CD"/>
    <w:rsid w:val="00110CD1"/>
    <w:rsid w:val="00111387"/>
    <w:rsid w:val="00111DCD"/>
    <w:rsid w:val="001123E9"/>
    <w:rsid w:val="00112BF1"/>
    <w:rsid w:val="00112E3A"/>
    <w:rsid w:val="001133E2"/>
    <w:rsid w:val="00114168"/>
    <w:rsid w:val="0011427B"/>
    <w:rsid w:val="00114807"/>
    <w:rsid w:val="00114DF3"/>
    <w:rsid w:val="001151A4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2DE6"/>
    <w:rsid w:val="0012364D"/>
    <w:rsid w:val="00124546"/>
    <w:rsid w:val="001254A1"/>
    <w:rsid w:val="00125577"/>
    <w:rsid w:val="00125E91"/>
    <w:rsid w:val="00126304"/>
    <w:rsid w:val="0012630E"/>
    <w:rsid w:val="0013046E"/>
    <w:rsid w:val="001305EC"/>
    <w:rsid w:val="0013095D"/>
    <w:rsid w:val="00132AA1"/>
    <w:rsid w:val="00133881"/>
    <w:rsid w:val="00134DB8"/>
    <w:rsid w:val="001352F3"/>
    <w:rsid w:val="00136AC7"/>
    <w:rsid w:val="00136BE9"/>
    <w:rsid w:val="00136C62"/>
    <w:rsid w:val="00143491"/>
    <w:rsid w:val="001434F2"/>
    <w:rsid w:val="0014456A"/>
    <w:rsid w:val="001447C9"/>
    <w:rsid w:val="00145F01"/>
    <w:rsid w:val="00146560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219"/>
    <w:rsid w:val="00161901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0BBC"/>
    <w:rsid w:val="00171134"/>
    <w:rsid w:val="00171CE0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E53"/>
    <w:rsid w:val="00184FB9"/>
    <w:rsid w:val="001869FE"/>
    <w:rsid w:val="00186B5E"/>
    <w:rsid w:val="00187581"/>
    <w:rsid w:val="00187A65"/>
    <w:rsid w:val="00190545"/>
    <w:rsid w:val="00191BA9"/>
    <w:rsid w:val="00192366"/>
    <w:rsid w:val="00192722"/>
    <w:rsid w:val="00192DD6"/>
    <w:rsid w:val="00193142"/>
    <w:rsid w:val="0019349A"/>
    <w:rsid w:val="00194104"/>
    <w:rsid w:val="00194323"/>
    <w:rsid w:val="0019756F"/>
    <w:rsid w:val="00197C0A"/>
    <w:rsid w:val="001A149E"/>
    <w:rsid w:val="001A19EF"/>
    <w:rsid w:val="001A1B49"/>
    <w:rsid w:val="001A2D51"/>
    <w:rsid w:val="001A3435"/>
    <w:rsid w:val="001A42F2"/>
    <w:rsid w:val="001A468C"/>
    <w:rsid w:val="001A5FAE"/>
    <w:rsid w:val="001A6B8D"/>
    <w:rsid w:val="001B14D8"/>
    <w:rsid w:val="001B21D7"/>
    <w:rsid w:val="001B4AD0"/>
    <w:rsid w:val="001B4DD1"/>
    <w:rsid w:val="001B6854"/>
    <w:rsid w:val="001B77F3"/>
    <w:rsid w:val="001B7FF1"/>
    <w:rsid w:val="001C1338"/>
    <w:rsid w:val="001C245F"/>
    <w:rsid w:val="001C2EC8"/>
    <w:rsid w:val="001C38B3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F79"/>
    <w:rsid w:val="001D3EA5"/>
    <w:rsid w:val="001D3F55"/>
    <w:rsid w:val="001D4219"/>
    <w:rsid w:val="001D4468"/>
    <w:rsid w:val="001D4940"/>
    <w:rsid w:val="001D5BD5"/>
    <w:rsid w:val="001D6317"/>
    <w:rsid w:val="001D6998"/>
    <w:rsid w:val="001D7656"/>
    <w:rsid w:val="001D7AE7"/>
    <w:rsid w:val="001D7C0A"/>
    <w:rsid w:val="001E05B1"/>
    <w:rsid w:val="001E1B61"/>
    <w:rsid w:val="001E2112"/>
    <w:rsid w:val="001E232D"/>
    <w:rsid w:val="001E2434"/>
    <w:rsid w:val="001E400F"/>
    <w:rsid w:val="001E410D"/>
    <w:rsid w:val="001E4DDF"/>
    <w:rsid w:val="001E4FE3"/>
    <w:rsid w:val="001E6933"/>
    <w:rsid w:val="001E7B25"/>
    <w:rsid w:val="001F0419"/>
    <w:rsid w:val="001F0ABE"/>
    <w:rsid w:val="001F168F"/>
    <w:rsid w:val="001F24F0"/>
    <w:rsid w:val="001F3365"/>
    <w:rsid w:val="001F4069"/>
    <w:rsid w:val="001F4B0F"/>
    <w:rsid w:val="001F4D24"/>
    <w:rsid w:val="001F6483"/>
    <w:rsid w:val="001F67FA"/>
    <w:rsid w:val="001F69B5"/>
    <w:rsid w:val="001F7FA9"/>
    <w:rsid w:val="002001A9"/>
    <w:rsid w:val="00200411"/>
    <w:rsid w:val="00200514"/>
    <w:rsid w:val="0020140A"/>
    <w:rsid w:val="00201783"/>
    <w:rsid w:val="002027CE"/>
    <w:rsid w:val="00203E3C"/>
    <w:rsid w:val="00204E84"/>
    <w:rsid w:val="0020526F"/>
    <w:rsid w:val="002078A2"/>
    <w:rsid w:val="00207F15"/>
    <w:rsid w:val="00211468"/>
    <w:rsid w:val="00212066"/>
    <w:rsid w:val="002120ED"/>
    <w:rsid w:val="00213358"/>
    <w:rsid w:val="002136D4"/>
    <w:rsid w:val="00213DE7"/>
    <w:rsid w:val="00216307"/>
    <w:rsid w:val="00216C0E"/>
    <w:rsid w:val="00216F27"/>
    <w:rsid w:val="00217701"/>
    <w:rsid w:val="00220429"/>
    <w:rsid w:val="0022153B"/>
    <w:rsid w:val="0022181B"/>
    <w:rsid w:val="00221EC0"/>
    <w:rsid w:val="0022367B"/>
    <w:rsid w:val="00223C57"/>
    <w:rsid w:val="00224299"/>
    <w:rsid w:val="00224C6B"/>
    <w:rsid w:val="00224C92"/>
    <w:rsid w:val="002255B4"/>
    <w:rsid w:val="002263E3"/>
    <w:rsid w:val="00226917"/>
    <w:rsid w:val="002275E9"/>
    <w:rsid w:val="00227B20"/>
    <w:rsid w:val="00227F3D"/>
    <w:rsid w:val="002319FC"/>
    <w:rsid w:val="00231AE3"/>
    <w:rsid w:val="00232026"/>
    <w:rsid w:val="002323F9"/>
    <w:rsid w:val="00232630"/>
    <w:rsid w:val="002330AA"/>
    <w:rsid w:val="00233BFF"/>
    <w:rsid w:val="00234F5C"/>
    <w:rsid w:val="00235215"/>
    <w:rsid w:val="00235541"/>
    <w:rsid w:val="00237719"/>
    <w:rsid w:val="00237F38"/>
    <w:rsid w:val="0024064F"/>
    <w:rsid w:val="00240AE2"/>
    <w:rsid w:val="00241882"/>
    <w:rsid w:val="00241DF8"/>
    <w:rsid w:val="00241E32"/>
    <w:rsid w:val="0024292C"/>
    <w:rsid w:val="00242C58"/>
    <w:rsid w:val="00243434"/>
    <w:rsid w:val="00243E25"/>
    <w:rsid w:val="0024458A"/>
    <w:rsid w:val="00245074"/>
    <w:rsid w:val="00245188"/>
    <w:rsid w:val="002459F1"/>
    <w:rsid w:val="002462ED"/>
    <w:rsid w:val="00246AEF"/>
    <w:rsid w:val="0024713D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207"/>
    <w:rsid w:val="00263FAB"/>
    <w:rsid w:val="0026501B"/>
    <w:rsid w:val="0026512D"/>
    <w:rsid w:val="00265215"/>
    <w:rsid w:val="00265636"/>
    <w:rsid w:val="00265992"/>
    <w:rsid w:val="00265D7B"/>
    <w:rsid w:val="00266885"/>
    <w:rsid w:val="00266ECC"/>
    <w:rsid w:val="002677E9"/>
    <w:rsid w:val="00267B37"/>
    <w:rsid w:val="00270970"/>
    <w:rsid w:val="0027196B"/>
    <w:rsid w:val="00271F0F"/>
    <w:rsid w:val="0027398B"/>
    <w:rsid w:val="00273E8E"/>
    <w:rsid w:val="00275CBD"/>
    <w:rsid w:val="002765BB"/>
    <w:rsid w:val="002769A0"/>
    <w:rsid w:val="00276E6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59C"/>
    <w:rsid w:val="0029285F"/>
    <w:rsid w:val="002928AD"/>
    <w:rsid w:val="00292C7E"/>
    <w:rsid w:val="00293416"/>
    <w:rsid w:val="002937CA"/>
    <w:rsid w:val="00293BEF"/>
    <w:rsid w:val="0029405E"/>
    <w:rsid w:val="00295BF1"/>
    <w:rsid w:val="00296046"/>
    <w:rsid w:val="00296972"/>
    <w:rsid w:val="002A0773"/>
    <w:rsid w:val="002A08E0"/>
    <w:rsid w:val="002A093C"/>
    <w:rsid w:val="002A0BEB"/>
    <w:rsid w:val="002A10B2"/>
    <w:rsid w:val="002A1281"/>
    <w:rsid w:val="002A16AC"/>
    <w:rsid w:val="002A1B81"/>
    <w:rsid w:val="002A1C2B"/>
    <w:rsid w:val="002A4564"/>
    <w:rsid w:val="002A558A"/>
    <w:rsid w:val="002A6455"/>
    <w:rsid w:val="002A684E"/>
    <w:rsid w:val="002A71A3"/>
    <w:rsid w:val="002A7751"/>
    <w:rsid w:val="002B05E2"/>
    <w:rsid w:val="002B0C1A"/>
    <w:rsid w:val="002B3009"/>
    <w:rsid w:val="002B3124"/>
    <w:rsid w:val="002B32CF"/>
    <w:rsid w:val="002B3A23"/>
    <w:rsid w:val="002B4915"/>
    <w:rsid w:val="002B4A4D"/>
    <w:rsid w:val="002B4CF9"/>
    <w:rsid w:val="002B7C83"/>
    <w:rsid w:val="002C0418"/>
    <w:rsid w:val="002C1F65"/>
    <w:rsid w:val="002C26C9"/>
    <w:rsid w:val="002C2C51"/>
    <w:rsid w:val="002C36AE"/>
    <w:rsid w:val="002C3870"/>
    <w:rsid w:val="002C54AE"/>
    <w:rsid w:val="002C56B1"/>
    <w:rsid w:val="002C6013"/>
    <w:rsid w:val="002C6BA3"/>
    <w:rsid w:val="002C7324"/>
    <w:rsid w:val="002C74FB"/>
    <w:rsid w:val="002D0E67"/>
    <w:rsid w:val="002D1944"/>
    <w:rsid w:val="002D1BFA"/>
    <w:rsid w:val="002D23F4"/>
    <w:rsid w:val="002D304A"/>
    <w:rsid w:val="002D33FF"/>
    <w:rsid w:val="002D375C"/>
    <w:rsid w:val="002D3DDF"/>
    <w:rsid w:val="002D4249"/>
    <w:rsid w:val="002D5672"/>
    <w:rsid w:val="002D56AE"/>
    <w:rsid w:val="002E07BE"/>
    <w:rsid w:val="002E1519"/>
    <w:rsid w:val="002E1F6B"/>
    <w:rsid w:val="002E217E"/>
    <w:rsid w:val="002E36ED"/>
    <w:rsid w:val="002E3B38"/>
    <w:rsid w:val="002E4203"/>
    <w:rsid w:val="002E4324"/>
    <w:rsid w:val="002E5DF3"/>
    <w:rsid w:val="002E6019"/>
    <w:rsid w:val="002E7303"/>
    <w:rsid w:val="002E7987"/>
    <w:rsid w:val="002E7B4E"/>
    <w:rsid w:val="002E7CBC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787A"/>
    <w:rsid w:val="002F7A3C"/>
    <w:rsid w:val="00300978"/>
    <w:rsid w:val="00300CC7"/>
    <w:rsid w:val="0030129D"/>
    <w:rsid w:val="00301B6A"/>
    <w:rsid w:val="00301E8D"/>
    <w:rsid w:val="00301F8E"/>
    <w:rsid w:val="003027B9"/>
    <w:rsid w:val="00303650"/>
    <w:rsid w:val="00303897"/>
    <w:rsid w:val="00303CDA"/>
    <w:rsid w:val="00306D3B"/>
    <w:rsid w:val="00306F3E"/>
    <w:rsid w:val="00307E51"/>
    <w:rsid w:val="00310AE2"/>
    <w:rsid w:val="003113A5"/>
    <w:rsid w:val="003119CA"/>
    <w:rsid w:val="0031303D"/>
    <w:rsid w:val="00313CF4"/>
    <w:rsid w:val="00314967"/>
    <w:rsid w:val="00314F15"/>
    <w:rsid w:val="0031586B"/>
    <w:rsid w:val="00321854"/>
    <w:rsid w:val="00322240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45EB"/>
    <w:rsid w:val="00334A02"/>
    <w:rsid w:val="00334BBE"/>
    <w:rsid w:val="003355CF"/>
    <w:rsid w:val="00335675"/>
    <w:rsid w:val="0033596B"/>
    <w:rsid w:val="00335C76"/>
    <w:rsid w:val="00336080"/>
    <w:rsid w:val="003365A5"/>
    <w:rsid w:val="00337B30"/>
    <w:rsid w:val="00340135"/>
    <w:rsid w:val="00340281"/>
    <w:rsid w:val="00342BB1"/>
    <w:rsid w:val="00342E8F"/>
    <w:rsid w:val="00342F69"/>
    <w:rsid w:val="00343084"/>
    <w:rsid w:val="00343A2C"/>
    <w:rsid w:val="003449F3"/>
    <w:rsid w:val="00345750"/>
    <w:rsid w:val="00346207"/>
    <w:rsid w:val="00350B49"/>
    <w:rsid w:val="00351A20"/>
    <w:rsid w:val="00352B08"/>
    <w:rsid w:val="00353383"/>
    <w:rsid w:val="00353EAD"/>
    <w:rsid w:val="00354D40"/>
    <w:rsid w:val="00355B27"/>
    <w:rsid w:val="00355ED4"/>
    <w:rsid w:val="0035696E"/>
    <w:rsid w:val="00356B13"/>
    <w:rsid w:val="00356CD4"/>
    <w:rsid w:val="003576E7"/>
    <w:rsid w:val="00357B72"/>
    <w:rsid w:val="00357C4C"/>
    <w:rsid w:val="0036206F"/>
    <w:rsid w:val="00364981"/>
    <w:rsid w:val="003650D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EC"/>
    <w:rsid w:val="00373691"/>
    <w:rsid w:val="00373F85"/>
    <w:rsid w:val="00374BC1"/>
    <w:rsid w:val="0037572B"/>
    <w:rsid w:val="00376C98"/>
    <w:rsid w:val="0037785F"/>
    <w:rsid w:val="00377A7A"/>
    <w:rsid w:val="00381ABA"/>
    <w:rsid w:val="00382206"/>
    <w:rsid w:val="00382522"/>
    <w:rsid w:val="00384A75"/>
    <w:rsid w:val="00384CF9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339A"/>
    <w:rsid w:val="0039495F"/>
    <w:rsid w:val="003951F2"/>
    <w:rsid w:val="003963F1"/>
    <w:rsid w:val="00396C4D"/>
    <w:rsid w:val="003973FD"/>
    <w:rsid w:val="0039745E"/>
    <w:rsid w:val="00397CC4"/>
    <w:rsid w:val="003A0A9F"/>
    <w:rsid w:val="003A0B10"/>
    <w:rsid w:val="003A1A22"/>
    <w:rsid w:val="003A1FA4"/>
    <w:rsid w:val="003A3454"/>
    <w:rsid w:val="003A353E"/>
    <w:rsid w:val="003A4F61"/>
    <w:rsid w:val="003A534E"/>
    <w:rsid w:val="003A5AE8"/>
    <w:rsid w:val="003A60E0"/>
    <w:rsid w:val="003A66A9"/>
    <w:rsid w:val="003A66DA"/>
    <w:rsid w:val="003A6868"/>
    <w:rsid w:val="003A731D"/>
    <w:rsid w:val="003A7396"/>
    <w:rsid w:val="003B066C"/>
    <w:rsid w:val="003B06C6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28C3"/>
    <w:rsid w:val="003C4112"/>
    <w:rsid w:val="003C56B6"/>
    <w:rsid w:val="003C7D29"/>
    <w:rsid w:val="003C7DC1"/>
    <w:rsid w:val="003D0734"/>
    <w:rsid w:val="003D0EAA"/>
    <w:rsid w:val="003D172B"/>
    <w:rsid w:val="003D1816"/>
    <w:rsid w:val="003D338C"/>
    <w:rsid w:val="003D35DA"/>
    <w:rsid w:val="003D3764"/>
    <w:rsid w:val="003D67C3"/>
    <w:rsid w:val="003D6C07"/>
    <w:rsid w:val="003D73AB"/>
    <w:rsid w:val="003D7A57"/>
    <w:rsid w:val="003E0844"/>
    <w:rsid w:val="003E0917"/>
    <w:rsid w:val="003E15C5"/>
    <w:rsid w:val="003E1E40"/>
    <w:rsid w:val="003E2380"/>
    <w:rsid w:val="003E23B3"/>
    <w:rsid w:val="003E2661"/>
    <w:rsid w:val="003E48EC"/>
    <w:rsid w:val="003E49C3"/>
    <w:rsid w:val="003E57BA"/>
    <w:rsid w:val="003E594C"/>
    <w:rsid w:val="003E5C8A"/>
    <w:rsid w:val="003E5E04"/>
    <w:rsid w:val="003E66B7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53F"/>
    <w:rsid w:val="003F7C63"/>
    <w:rsid w:val="003F7E0D"/>
    <w:rsid w:val="00400240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654"/>
    <w:rsid w:val="00411558"/>
    <w:rsid w:val="00411B05"/>
    <w:rsid w:val="00411B6D"/>
    <w:rsid w:val="004125F5"/>
    <w:rsid w:val="0041332F"/>
    <w:rsid w:val="00413538"/>
    <w:rsid w:val="00413712"/>
    <w:rsid w:val="004147EB"/>
    <w:rsid w:val="00415982"/>
    <w:rsid w:val="00415C2A"/>
    <w:rsid w:val="004162F1"/>
    <w:rsid w:val="00416BA7"/>
    <w:rsid w:val="004171C1"/>
    <w:rsid w:val="0041787A"/>
    <w:rsid w:val="00417A9F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52F5"/>
    <w:rsid w:val="00425412"/>
    <w:rsid w:val="00426254"/>
    <w:rsid w:val="0042674E"/>
    <w:rsid w:val="004274DB"/>
    <w:rsid w:val="004274FF"/>
    <w:rsid w:val="00430FCD"/>
    <w:rsid w:val="00431587"/>
    <w:rsid w:val="00432754"/>
    <w:rsid w:val="004329F3"/>
    <w:rsid w:val="0043356D"/>
    <w:rsid w:val="00433E97"/>
    <w:rsid w:val="004341CB"/>
    <w:rsid w:val="0043479E"/>
    <w:rsid w:val="0043527D"/>
    <w:rsid w:val="0043527E"/>
    <w:rsid w:val="00435D0E"/>
    <w:rsid w:val="00436129"/>
    <w:rsid w:val="0043629F"/>
    <w:rsid w:val="00437319"/>
    <w:rsid w:val="004378C4"/>
    <w:rsid w:val="0044077F"/>
    <w:rsid w:val="00440B9F"/>
    <w:rsid w:val="00440D55"/>
    <w:rsid w:val="00440DBD"/>
    <w:rsid w:val="0044171E"/>
    <w:rsid w:val="004426AA"/>
    <w:rsid w:val="00442CA3"/>
    <w:rsid w:val="00443325"/>
    <w:rsid w:val="00443A53"/>
    <w:rsid w:val="004444EA"/>
    <w:rsid w:val="00445B67"/>
    <w:rsid w:val="00446529"/>
    <w:rsid w:val="00446CEE"/>
    <w:rsid w:val="004506E2"/>
    <w:rsid w:val="00450B18"/>
    <w:rsid w:val="00451CAF"/>
    <w:rsid w:val="0045258C"/>
    <w:rsid w:val="0045262A"/>
    <w:rsid w:val="00453E18"/>
    <w:rsid w:val="00455512"/>
    <w:rsid w:val="00455A78"/>
    <w:rsid w:val="00456819"/>
    <w:rsid w:val="00456BE2"/>
    <w:rsid w:val="00460ABE"/>
    <w:rsid w:val="00461DF6"/>
    <w:rsid w:val="00462800"/>
    <w:rsid w:val="004629D6"/>
    <w:rsid w:val="004635A5"/>
    <w:rsid w:val="00463E3C"/>
    <w:rsid w:val="00463FD4"/>
    <w:rsid w:val="004647DE"/>
    <w:rsid w:val="0046487C"/>
    <w:rsid w:val="00464952"/>
    <w:rsid w:val="004657A5"/>
    <w:rsid w:val="00465A9B"/>
    <w:rsid w:val="0046673A"/>
    <w:rsid w:val="00466C72"/>
    <w:rsid w:val="004674BA"/>
    <w:rsid w:val="004676CD"/>
    <w:rsid w:val="00467F8E"/>
    <w:rsid w:val="00470389"/>
    <w:rsid w:val="0047167B"/>
    <w:rsid w:val="00471997"/>
    <w:rsid w:val="0047232E"/>
    <w:rsid w:val="004731EC"/>
    <w:rsid w:val="00473E95"/>
    <w:rsid w:val="0047603B"/>
    <w:rsid w:val="0047647E"/>
    <w:rsid w:val="0047767F"/>
    <w:rsid w:val="00477759"/>
    <w:rsid w:val="00480C6B"/>
    <w:rsid w:val="00481E93"/>
    <w:rsid w:val="00482A6E"/>
    <w:rsid w:val="00483415"/>
    <w:rsid w:val="004839C1"/>
    <w:rsid w:val="004839D8"/>
    <w:rsid w:val="00483E9D"/>
    <w:rsid w:val="00484038"/>
    <w:rsid w:val="00484D04"/>
    <w:rsid w:val="00487782"/>
    <w:rsid w:val="004878FC"/>
    <w:rsid w:val="00490876"/>
    <w:rsid w:val="004908CF"/>
    <w:rsid w:val="0049144D"/>
    <w:rsid w:val="00491E34"/>
    <w:rsid w:val="00492A42"/>
    <w:rsid w:val="00492AAB"/>
    <w:rsid w:val="00494444"/>
    <w:rsid w:val="00494BEC"/>
    <w:rsid w:val="004953F5"/>
    <w:rsid w:val="00495CCA"/>
    <w:rsid w:val="004962F0"/>
    <w:rsid w:val="0049730A"/>
    <w:rsid w:val="0049732B"/>
    <w:rsid w:val="004974BA"/>
    <w:rsid w:val="00497577"/>
    <w:rsid w:val="004A06C9"/>
    <w:rsid w:val="004A07DB"/>
    <w:rsid w:val="004A0AA6"/>
    <w:rsid w:val="004A1810"/>
    <w:rsid w:val="004A1839"/>
    <w:rsid w:val="004A20CF"/>
    <w:rsid w:val="004A24C9"/>
    <w:rsid w:val="004A2D8F"/>
    <w:rsid w:val="004A3B5A"/>
    <w:rsid w:val="004A4DE9"/>
    <w:rsid w:val="004A54BE"/>
    <w:rsid w:val="004A6B0D"/>
    <w:rsid w:val="004A74FA"/>
    <w:rsid w:val="004A7F7F"/>
    <w:rsid w:val="004B0913"/>
    <w:rsid w:val="004B11FC"/>
    <w:rsid w:val="004B26B2"/>
    <w:rsid w:val="004B35D0"/>
    <w:rsid w:val="004B36BC"/>
    <w:rsid w:val="004B56AD"/>
    <w:rsid w:val="004B5949"/>
    <w:rsid w:val="004B5BA4"/>
    <w:rsid w:val="004C034B"/>
    <w:rsid w:val="004C0A6E"/>
    <w:rsid w:val="004C1107"/>
    <w:rsid w:val="004C2991"/>
    <w:rsid w:val="004C29C2"/>
    <w:rsid w:val="004C3F37"/>
    <w:rsid w:val="004C5F3D"/>
    <w:rsid w:val="004C674D"/>
    <w:rsid w:val="004C67D7"/>
    <w:rsid w:val="004C68C9"/>
    <w:rsid w:val="004C742C"/>
    <w:rsid w:val="004C77DD"/>
    <w:rsid w:val="004C786A"/>
    <w:rsid w:val="004D0266"/>
    <w:rsid w:val="004D2350"/>
    <w:rsid w:val="004D263E"/>
    <w:rsid w:val="004D28D2"/>
    <w:rsid w:val="004D2912"/>
    <w:rsid w:val="004D3007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703"/>
    <w:rsid w:val="004E5CA1"/>
    <w:rsid w:val="004E7ACC"/>
    <w:rsid w:val="004F0E6B"/>
    <w:rsid w:val="004F11BD"/>
    <w:rsid w:val="004F1B5B"/>
    <w:rsid w:val="004F27B2"/>
    <w:rsid w:val="004F328E"/>
    <w:rsid w:val="004F4039"/>
    <w:rsid w:val="004F5C8B"/>
    <w:rsid w:val="004F6BE9"/>
    <w:rsid w:val="004F74FD"/>
    <w:rsid w:val="00500CD1"/>
    <w:rsid w:val="00501364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012"/>
    <w:rsid w:val="0051099C"/>
    <w:rsid w:val="0051194E"/>
    <w:rsid w:val="00513D81"/>
    <w:rsid w:val="005141F8"/>
    <w:rsid w:val="00514995"/>
    <w:rsid w:val="00515462"/>
    <w:rsid w:val="005156B8"/>
    <w:rsid w:val="00515A54"/>
    <w:rsid w:val="00515EB4"/>
    <w:rsid w:val="00520411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4207"/>
    <w:rsid w:val="00534668"/>
    <w:rsid w:val="005353DA"/>
    <w:rsid w:val="005355B9"/>
    <w:rsid w:val="00535E64"/>
    <w:rsid w:val="005369B1"/>
    <w:rsid w:val="00537D00"/>
    <w:rsid w:val="0054050A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5591"/>
    <w:rsid w:val="00545DB4"/>
    <w:rsid w:val="00547636"/>
    <w:rsid w:val="0055022F"/>
    <w:rsid w:val="00551BEA"/>
    <w:rsid w:val="00553071"/>
    <w:rsid w:val="00553925"/>
    <w:rsid w:val="00553B88"/>
    <w:rsid w:val="00555923"/>
    <w:rsid w:val="00555E38"/>
    <w:rsid w:val="0055698C"/>
    <w:rsid w:val="00557A11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B6"/>
    <w:rsid w:val="005720E4"/>
    <w:rsid w:val="00572128"/>
    <w:rsid w:val="00572502"/>
    <w:rsid w:val="00572D27"/>
    <w:rsid w:val="00572E16"/>
    <w:rsid w:val="00573B41"/>
    <w:rsid w:val="00573BD1"/>
    <w:rsid w:val="0057418E"/>
    <w:rsid w:val="00574874"/>
    <w:rsid w:val="00574A87"/>
    <w:rsid w:val="00574BDE"/>
    <w:rsid w:val="00574DAB"/>
    <w:rsid w:val="00575398"/>
    <w:rsid w:val="00576783"/>
    <w:rsid w:val="00576A94"/>
    <w:rsid w:val="00577066"/>
    <w:rsid w:val="00577EC1"/>
    <w:rsid w:val="00580269"/>
    <w:rsid w:val="00581D74"/>
    <w:rsid w:val="0058216A"/>
    <w:rsid w:val="0058325E"/>
    <w:rsid w:val="00583CD7"/>
    <w:rsid w:val="00583D70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484"/>
    <w:rsid w:val="00597D5C"/>
    <w:rsid w:val="005A02C3"/>
    <w:rsid w:val="005A09A0"/>
    <w:rsid w:val="005A0A06"/>
    <w:rsid w:val="005A159D"/>
    <w:rsid w:val="005A24C0"/>
    <w:rsid w:val="005A2A6B"/>
    <w:rsid w:val="005A3E34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42E"/>
    <w:rsid w:val="005B47D2"/>
    <w:rsid w:val="005B4AB2"/>
    <w:rsid w:val="005B4F83"/>
    <w:rsid w:val="005B57EF"/>
    <w:rsid w:val="005B5925"/>
    <w:rsid w:val="005B5A80"/>
    <w:rsid w:val="005B5AA8"/>
    <w:rsid w:val="005B63E7"/>
    <w:rsid w:val="005C3119"/>
    <w:rsid w:val="005C41EC"/>
    <w:rsid w:val="005C44EF"/>
    <w:rsid w:val="005C4A6C"/>
    <w:rsid w:val="005C4D72"/>
    <w:rsid w:val="005C54AD"/>
    <w:rsid w:val="005C5BE7"/>
    <w:rsid w:val="005C5FAE"/>
    <w:rsid w:val="005C6B9E"/>
    <w:rsid w:val="005C6DC8"/>
    <w:rsid w:val="005C6ED9"/>
    <w:rsid w:val="005C6EFE"/>
    <w:rsid w:val="005C6FE8"/>
    <w:rsid w:val="005C7585"/>
    <w:rsid w:val="005C7826"/>
    <w:rsid w:val="005C7D05"/>
    <w:rsid w:val="005D0599"/>
    <w:rsid w:val="005D0FF3"/>
    <w:rsid w:val="005D16F5"/>
    <w:rsid w:val="005D1E76"/>
    <w:rsid w:val="005D3150"/>
    <w:rsid w:val="005D3B31"/>
    <w:rsid w:val="005D5BC4"/>
    <w:rsid w:val="005D69CC"/>
    <w:rsid w:val="005D7225"/>
    <w:rsid w:val="005E109E"/>
    <w:rsid w:val="005E139B"/>
    <w:rsid w:val="005E13A1"/>
    <w:rsid w:val="005E200A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24E"/>
    <w:rsid w:val="005F638D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DCB"/>
    <w:rsid w:val="006055B9"/>
    <w:rsid w:val="00605B90"/>
    <w:rsid w:val="0060659F"/>
    <w:rsid w:val="00606F46"/>
    <w:rsid w:val="00606FF5"/>
    <w:rsid w:val="006078F6"/>
    <w:rsid w:val="00610372"/>
    <w:rsid w:val="006113AB"/>
    <w:rsid w:val="00611AB3"/>
    <w:rsid w:val="0061259F"/>
    <w:rsid w:val="00613E97"/>
    <w:rsid w:val="006146A3"/>
    <w:rsid w:val="00614A35"/>
    <w:rsid w:val="00615786"/>
    <w:rsid w:val="0061690B"/>
    <w:rsid w:val="0062038F"/>
    <w:rsid w:val="006219C0"/>
    <w:rsid w:val="00621C99"/>
    <w:rsid w:val="00621E1A"/>
    <w:rsid w:val="00622AD7"/>
    <w:rsid w:val="00622D9B"/>
    <w:rsid w:val="00626554"/>
    <w:rsid w:val="00626900"/>
    <w:rsid w:val="00626A82"/>
    <w:rsid w:val="00627D74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5B3"/>
    <w:rsid w:val="00640250"/>
    <w:rsid w:val="00641952"/>
    <w:rsid w:val="00641C10"/>
    <w:rsid w:val="0064200A"/>
    <w:rsid w:val="006424D5"/>
    <w:rsid w:val="00643147"/>
    <w:rsid w:val="006436E9"/>
    <w:rsid w:val="00643FE3"/>
    <w:rsid w:val="00644DC9"/>
    <w:rsid w:val="00645E2C"/>
    <w:rsid w:val="00646D50"/>
    <w:rsid w:val="00647076"/>
    <w:rsid w:val="00647B17"/>
    <w:rsid w:val="00647FB6"/>
    <w:rsid w:val="0065046E"/>
    <w:rsid w:val="0065081D"/>
    <w:rsid w:val="00650B9E"/>
    <w:rsid w:val="00650D08"/>
    <w:rsid w:val="00651859"/>
    <w:rsid w:val="00651FAB"/>
    <w:rsid w:val="00652892"/>
    <w:rsid w:val="00653266"/>
    <w:rsid w:val="006546F9"/>
    <w:rsid w:val="006564E7"/>
    <w:rsid w:val="00657400"/>
    <w:rsid w:val="00657EF6"/>
    <w:rsid w:val="00660091"/>
    <w:rsid w:val="00660758"/>
    <w:rsid w:val="00660D20"/>
    <w:rsid w:val="00661661"/>
    <w:rsid w:val="00664B14"/>
    <w:rsid w:val="00664C2C"/>
    <w:rsid w:val="006656BE"/>
    <w:rsid w:val="00665774"/>
    <w:rsid w:val="00665E59"/>
    <w:rsid w:val="00667133"/>
    <w:rsid w:val="006703E9"/>
    <w:rsid w:val="00670700"/>
    <w:rsid w:val="00670774"/>
    <w:rsid w:val="00670AEA"/>
    <w:rsid w:val="00670BCE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107"/>
    <w:rsid w:val="006A15E4"/>
    <w:rsid w:val="006A1B49"/>
    <w:rsid w:val="006A2061"/>
    <w:rsid w:val="006A24BF"/>
    <w:rsid w:val="006A24E5"/>
    <w:rsid w:val="006A3F32"/>
    <w:rsid w:val="006A48E6"/>
    <w:rsid w:val="006A492F"/>
    <w:rsid w:val="006A718C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755"/>
    <w:rsid w:val="006B489D"/>
    <w:rsid w:val="006B4BD3"/>
    <w:rsid w:val="006B505C"/>
    <w:rsid w:val="006B5C9C"/>
    <w:rsid w:val="006C02EF"/>
    <w:rsid w:val="006C055B"/>
    <w:rsid w:val="006C1CE5"/>
    <w:rsid w:val="006C1E9F"/>
    <w:rsid w:val="006C2C1B"/>
    <w:rsid w:val="006C35E2"/>
    <w:rsid w:val="006C379F"/>
    <w:rsid w:val="006C3D15"/>
    <w:rsid w:val="006C43DA"/>
    <w:rsid w:val="006C468F"/>
    <w:rsid w:val="006C4E76"/>
    <w:rsid w:val="006C689E"/>
    <w:rsid w:val="006D04C9"/>
    <w:rsid w:val="006D1568"/>
    <w:rsid w:val="006D16B7"/>
    <w:rsid w:val="006D1B41"/>
    <w:rsid w:val="006D335C"/>
    <w:rsid w:val="006D43B9"/>
    <w:rsid w:val="006D479B"/>
    <w:rsid w:val="006D5643"/>
    <w:rsid w:val="006D62F0"/>
    <w:rsid w:val="006D72B4"/>
    <w:rsid w:val="006E0132"/>
    <w:rsid w:val="006E17FE"/>
    <w:rsid w:val="006E20BC"/>
    <w:rsid w:val="006E22DE"/>
    <w:rsid w:val="006E251D"/>
    <w:rsid w:val="006E2ABB"/>
    <w:rsid w:val="006E3088"/>
    <w:rsid w:val="006E35F6"/>
    <w:rsid w:val="006E4921"/>
    <w:rsid w:val="006E5045"/>
    <w:rsid w:val="006E50D9"/>
    <w:rsid w:val="006E5933"/>
    <w:rsid w:val="006E6AC2"/>
    <w:rsid w:val="006E72E9"/>
    <w:rsid w:val="006E776C"/>
    <w:rsid w:val="006E7974"/>
    <w:rsid w:val="006F0E52"/>
    <w:rsid w:val="006F2D60"/>
    <w:rsid w:val="006F3089"/>
    <w:rsid w:val="006F388A"/>
    <w:rsid w:val="006F4E73"/>
    <w:rsid w:val="006F5E3D"/>
    <w:rsid w:val="006F61A9"/>
    <w:rsid w:val="006F6899"/>
    <w:rsid w:val="006F6C92"/>
    <w:rsid w:val="006F6EFF"/>
    <w:rsid w:val="006F6F89"/>
    <w:rsid w:val="007003F8"/>
    <w:rsid w:val="0070108E"/>
    <w:rsid w:val="00701744"/>
    <w:rsid w:val="007019A2"/>
    <w:rsid w:val="00701C36"/>
    <w:rsid w:val="00701D55"/>
    <w:rsid w:val="00701E3A"/>
    <w:rsid w:val="00703025"/>
    <w:rsid w:val="00703DEC"/>
    <w:rsid w:val="00703FBB"/>
    <w:rsid w:val="00705CE1"/>
    <w:rsid w:val="007063CB"/>
    <w:rsid w:val="007076CF"/>
    <w:rsid w:val="00710247"/>
    <w:rsid w:val="007102CD"/>
    <w:rsid w:val="007123C4"/>
    <w:rsid w:val="00712B2F"/>
    <w:rsid w:val="00712CEE"/>
    <w:rsid w:val="0071418C"/>
    <w:rsid w:val="007141AB"/>
    <w:rsid w:val="007155B7"/>
    <w:rsid w:val="0071567E"/>
    <w:rsid w:val="007163AB"/>
    <w:rsid w:val="007167CB"/>
    <w:rsid w:val="007174F7"/>
    <w:rsid w:val="00717692"/>
    <w:rsid w:val="00721192"/>
    <w:rsid w:val="0072138C"/>
    <w:rsid w:val="0072148D"/>
    <w:rsid w:val="00722993"/>
    <w:rsid w:val="00723B78"/>
    <w:rsid w:val="00723CE0"/>
    <w:rsid w:val="00724301"/>
    <w:rsid w:val="007246C7"/>
    <w:rsid w:val="00724B76"/>
    <w:rsid w:val="00725044"/>
    <w:rsid w:val="007258F4"/>
    <w:rsid w:val="00726318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0E24"/>
    <w:rsid w:val="00731252"/>
    <w:rsid w:val="0073125B"/>
    <w:rsid w:val="00731854"/>
    <w:rsid w:val="00731E85"/>
    <w:rsid w:val="00732731"/>
    <w:rsid w:val="00732AE9"/>
    <w:rsid w:val="00733497"/>
    <w:rsid w:val="00733AFE"/>
    <w:rsid w:val="00733DBC"/>
    <w:rsid w:val="0073450E"/>
    <w:rsid w:val="00736BED"/>
    <w:rsid w:val="00736C90"/>
    <w:rsid w:val="00736F22"/>
    <w:rsid w:val="007372F7"/>
    <w:rsid w:val="00737852"/>
    <w:rsid w:val="00740D1C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44DA7"/>
    <w:rsid w:val="00750695"/>
    <w:rsid w:val="00751E75"/>
    <w:rsid w:val="00751F9D"/>
    <w:rsid w:val="0075264C"/>
    <w:rsid w:val="007528CE"/>
    <w:rsid w:val="00753205"/>
    <w:rsid w:val="007532D5"/>
    <w:rsid w:val="0075434E"/>
    <w:rsid w:val="00754AEA"/>
    <w:rsid w:val="00756FD1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3050"/>
    <w:rsid w:val="00764877"/>
    <w:rsid w:val="00764A28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F7C"/>
    <w:rsid w:val="0077353F"/>
    <w:rsid w:val="00773CDD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1A3E"/>
    <w:rsid w:val="007A3DF9"/>
    <w:rsid w:val="007A4589"/>
    <w:rsid w:val="007A4813"/>
    <w:rsid w:val="007A503D"/>
    <w:rsid w:val="007A5A19"/>
    <w:rsid w:val="007A789A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C0F1D"/>
    <w:rsid w:val="007C1A23"/>
    <w:rsid w:val="007C2BB2"/>
    <w:rsid w:val="007C3230"/>
    <w:rsid w:val="007C3452"/>
    <w:rsid w:val="007C3D25"/>
    <w:rsid w:val="007C43D8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4BA8"/>
    <w:rsid w:val="007D529E"/>
    <w:rsid w:val="007D5799"/>
    <w:rsid w:val="007D64B1"/>
    <w:rsid w:val="007D6948"/>
    <w:rsid w:val="007D74CB"/>
    <w:rsid w:val="007E0681"/>
    <w:rsid w:val="007E1397"/>
    <w:rsid w:val="007E13DC"/>
    <w:rsid w:val="007E1A0C"/>
    <w:rsid w:val="007E217A"/>
    <w:rsid w:val="007E2476"/>
    <w:rsid w:val="007E32AA"/>
    <w:rsid w:val="007E3948"/>
    <w:rsid w:val="007E3B09"/>
    <w:rsid w:val="007E3E4C"/>
    <w:rsid w:val="007E4A6C"/>
    <w:rsid w:val="007E4A95"/>
    <w:rsid w:val="007E50F1"/>
    <w:rsid w:val="007E51F6"/>
    <w:rsid w:val="007E7DD5"/>
    <w:rsid w:val="007F0A5E"/>
    <w:rsid w:val="007F0EE1"/>
    <w:rsid w:val="007F15BA"/>
    <w:rsid w:val="007F1936"/>
    <w:rsid w:val="007F1AA7"/>
    <w:rsid w:val="007F2DE1"/>
    <w:rsid w:val="007F3E65"/>
    <w:rsid w:val="007F5023"/>
    <w:rsid w:val="007F614F"/>
    <w:rsid w:val="007F66C0"/>
    <w:rsid w:val="007F6C9A"/>
    <w:rsid w:val="007F7016"/>
    <w:rsid w:val="0080034B"/>
    <w:rsid w:val="00800CA4"/>
    <w:rsid w:val="0080114E"/>
    <w:rsid w:val="008013A8"/>
    <w:rsid w:val="008015A7"/>
    <w:rsid w:val="008016D0"/>
    <w:rsid w:val="008021E4"/>
    <w:rsid w:val="0080292A"/>
    <w:rsid w:val="00802D8C"/>
    <w:rsid w:val="008038A7"/>
    <w:rsid w:val="008039BE"/>
    <w:rsid w:val="00803B1A"/>
    <w:rsid w:val="008041B8"/>
    <w:rsid w:val="008047B6"/>
    <w:rsid w:val="008059AE"/>
    <w:rsid w:val="008065FE"/>
    <w:rsid w:val="008067C4"/>
    <w:rsid w:val="00806873"/>
    <w:rsid w:val="00807D84"/>
    <w:rsid w:val="00807EBB"/>
    <w:rsid w:val="00810456"/>
    <w:rsid w:val="008119B4"/>
    <w:rsid w:val="008125F6"/>
    <w:rsid w:val="008138E9"/>
    <w:rsid w:val="00813D90"/>
    <w:rsid w:val="00815874"/>
    <w:rsid w:val="00816B14"/>
    <w:rsid w:val="0081757C"/>
    <w:rsid w:val="00817AEB"/>
    <w:rsid w:val="00817C5E"/>
    <w:rsid w:val="00817DBD"/>
    <w:rsid w:val="008200EC"/>
    <w:rsid w:val="008208EB"/>
    <w:rsid w:val="00821133"/>
    <w:rsid w:val="0082145A"/>
    <w:rsid w:val="00821B30"/>
    <w:rsid w:val="00822C74"/>
    <w:rsid w:val="00822DEF"/>
    <w:rsid w:val="00822F23"/>
    <w:rsid w:val="00823DC8"/>
    <w:rsid w:val="008255FD"/>
    <w:rsid w:val="008260C5"/>
    <w:rsid w:val="00826260"/>
    <w:rsid w:val="00826F97"/>
    <w:rsid w:val="0082770E"/>
    <w:rsid w:val="00827FF8"/>
    <w:rsid w:val="00830162"/>
    <w:rsid w:val="00830556"/>
    <w:rsid w:val="0083077D"/>
    <w:rsid w:val="00830B4F"/>
    <w:rsid w:val="00831E3E"/>
    <w:rsid w:val="0083381D"/>
    <w:rsid w:val="00834790"/>
    <w:rsid w:val="00835623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07D7"/>
    <w:rsid w:val="0085124F"/>
    <w:rsid w:val="00851968"/>
    <w:rsid w:val="00853234"/>
    <w:rsid w:val="0085390F"/>
    <w:rsid w:val="00853C95"/>
    <w:rsid w:val="00853E2C"/>
    <w:rsid w:val="0085682A"/>
    <w:rsid w:val="008579F7"/>
    <w:rsid w:val="00860A71"/>
    <w:rsid w:val="00860D3C"/>
    <w:rsid w:val="00861BE3"/>
    <w:rsid w:val="008627B4"/>
    <w:rsid w:val="00862CB8"/>
    <w:rsid w:val="00864716"/>
    <w:rsid w:val="0086563B"/>
    <w:rsid w:val="008663D7"/>
    <w:rsid w:val="0086771E"/>
    <w:rsid w:val="00867992"/>
    <w:rsid w:val="00867C23"/>
    <w:rsid w:val="00872593"/>
    <w:rsid w:val="00874179"/>
    <w:rsid w:val="00874C5E"/>
    <w:rsid w:val="00875240"/>
    <w:rsid w:val="008762C7"/>
    <w:rsid w:val="008775E7"/>
    <w:rsid w:val="00877739"/>
    <w:rsid w:val="00881FB8"/>
    <w:rsid w:val="00882753"/>
    <w:rsid w:val="00884342"/>
    <w:rsid w:val="0088528B"/>
    <w:rsid w:val="00885B89"/>
    <w:rsid w:val="00885FC7"/>
    <w:rsid w:val="008868E5"/>
    <w:rsid w:val="00886AB4"/>
    <w:rsid w:val="00887696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6841"/>
    <w:rsid w:val="00897108"/>
    <w:rsid w:val="00897F5D"/>
    <w:rsid w:val="008A0053"/>
    <w:rsid w:val="008A0771"/>
    <w:rsid w:val="008A266F"/>
    <w:rsid w:val="008A27D0"/>
    <w:rsid w:val="008A2E08"/>
    <w:rsid w:val="008A3BBE"/>
    <w:rsid w:val="008A4796"/>
    <w:rsid w:val="008A57CD"/>
    <w:rsid w:val="008A5BFE"/>
    <w:rsid w:val="008A5F81"/>
    <w:rsid w:val="008A627C"/>
    <w:rsid w:val="008B0A0C"/>
    <w:rsid w:val="008B0EF0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685"/>
    <w:rsid w:val="008B4875"/>
    <w:rsid w:val="008B4EF6"/>
    <w:rsid w:val="008B5C0D"/>
    <w:rsid w:val="008B774B"/>
    <w:rsid w:val="008C0134"/>
    <w:rsid w:val="008C0632"/>
    <w:rsid w:val="008C0B6A"/>
    <w:rsid w:val="008C0ECC"/>
    <w:rsid w:val="008C14DC"/>
    <w:rsid w:val="008C18DD"/>
    <w:rsid w:val="008C2B25"/>
    <w:rsid w:val="008C2BB0"/>
    <w:rsid w:val="008C2EAF"/>
    <w:rsid w:val="008C39E0"/>
    <w:rsid w:val="008C3C99"/>
    <w:rsid w:val="008C3DB0"/>
    <w:rsid w:val="008C43E6"/>
    <w:rsid w:val="008C4DF8"/>
    <w:rsid w:val="008C5275"/>
    <w:rsid w:val="008C55AF"/>
    <w:rsid w:val="008C6112"/>
    <w:rsid w:val="008C70FA"/>
    <w:rsid w:val="008D161E"/>
    <w:rsid w:val="008D218D"/>
    <w:rsid w:val="008D4856"/>
    <w:rsid w:val="008D5918"/>
    <w:rsid w:val="008D5A28"/>
    <w:rsid w:val="008D5AC9"/>
    <w:rsid w:val="008D5EB2"/>
    <w:rsid w:val="008D5EB9"/>
    <w:rsid w:val="008D673F"/>
    <w:rsid w:val="008D6C0D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458"/>
    <w:rsid w:val="008E74AF"/>
    <w:rsid w:val="008E7A20"/>
    <w:rsid w:val="008F0764"/>
    <w:rsid w:val="008F24C7"/>
    <w:rsid w:val="008F26FA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5B0D"/>
    <w:rsid w:val="0090634B"/>
    <w:rsid w:val="00910171"/>
    <w:rsid w:val="009113F9"/>
    <w:rsid w:val="00911C14"/>
    <w:rsid w:val="0091235B"/>
    <w:rsid w:val="00912E47"/>
    <w:rsid w:val="00914847"/>
    <w:rsid w:val="00914982"/>
    <w:rsid w:val="00915F59"/>
    <w:rsid w:val="00915FE5"/>
    <w:rsid w:val="00916E90"/>
    <w:rsid w:val="00917140"/>
    <w:rsid w:val="00921037"/>
    <w:rsid w:val="009211CF"/>
    <w:rsid w:val="00921FBD"/>
    <w:rsid w:val="009223CC"/>
    <w:rsid w:val="0092342F"/>
    <w:rsid w:val="00924972"/>
    <w:rsid w:val="00924CD6"/>
    <w:rsid w:val="009255B1"/>
    <w:rsid w:val="00925E38"/>
    <w:rsid w:val="0092608E"/>
    <w:rsid w:val="009262AD"/>
    <w:rsid w:val="00926C87"/>
    <w:rsid w:val="0092745D"/>
    <w:rsid w:val="00930EF4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6EE9"/>
    <w:rsid w:val="0094741D"/>
    <w:rsid w:val="009478C1"/>
    <w:rsid w:val="00947DC0"/>
    <w:rsid w:val="009503D4"/>
    <w:rsid w:val="0095142A"/>
    <w:rsid w:val="00951D3D"/>
    <w:rsid w:val="009529DB"/>
    <w:rsid w:val="009544FD"/>
    <w:rsid w:val="00955310"/>
    <w:rsid w:val="00956F76"/>
    <w:rsid w:val="009578AB"/>
    <w:rsid w:val="009579B6"/>
    <w:rsid w:val="00957A46"/>
    <w:rsid w:val="00957C09"/>
    <w:rsid w:val="009605CA"/>
    <w:rsid w:val="00960EA6"/>
    <w:rsid w:val="00962901"/>
    <w:rsid w:val="00962F3F"/>
    <w:rsid w:val="00963284"/>
    <w:rsid w:val="00963B1A"/>
    <w:rsid w:val="00963B65"/>
    <w:rsid w:val="009645F2"/>
    <w:rsid w:val="00964E18"/>
    <w:rsid w:val="009657CE"/>
    <w:rsid w:val="00967B43"/>
    <w:rsid w:val="00970558"/>
    <w:rsid w:val="009706BC"/>
    <w:rsid w:val="00971CB0"/>
    <w:rsid w:val="0097323E"/>
    <w:rsid w:val="00973B35"/>
    <w:rsid w:val="009749A9"/>
    <w:rsid w:val="009752D8"/>
    <w:rsid w:val="00975FFE"/>
    <w:rsid w:val="00976AB0"/>
    <w:rsid w:val="00976AC7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87C21"/>
    <w:rsid w:val="009906E7"/>
    <w:rsid w:val="00992BBF"/>
    <w:rsid w:val="009931EA"/>
    <w:rsid w:val="009935DA"/>
    <w:rsid w:val="009940A0"/>
    <w:rsid w:val="00994782"/>
    <w:rsid w:val="00994C2A"/>
    <w:rsid w:val="00995762"/>
    <w:rsid w:val="00996A91"/>
    <w:rsid w:val="00996CCF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2F92"/>
    <w:rsid w:val="009A3780"/>
    <w:rsid w:val="009A38BF"/>
    <w:rsid w:val="009A46FB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0FDF"/>
    <w:rsid w:val="009C2896"/>
    <w:rsid w:val="009C409D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947"/>
    <w:rsid w:val="009D0B8F"/>
    <w:rsid w:val="009D0FEA"/>
    <w:rsid w:val="009D18AA"/>
    <w:rsid w:val="009D2C1D"/>
    <w:rsid w:val="009D3781"/>
    <w:rsid w:val="009D3CFB"/>
    <w:rsid w:val="009D4BEF"/>
    <w:rsid w:val="009D55A0"/>
    <w:rsid w:val="009D66B9"/>
    <w:rsid w:val="009D6C09"/>
    <w:rsid w:val="009D6DBC"/>
    <w:rsid w:val="009D6FB2"/>
    <w:rsid w:val="009D76F9"/>
    <w:rsid w:val="009D7B8C"/>
    <w:rsid w:val="009E1E0C"/>
    <w:rsid w:val="009E3520"/>
    <w:rsid w:val="009E3870"/>
    <w:rsid w:val="009E52A5"/>
    <w:rsid w:val="009E6227"/>
    <w:rsid w:val="009E6FD1"/>
    <w:rsid w:val="009E790F"/>
    <w:rsid w:val="009F017E"/>
    <w:rsid w:val="009F08F6"/>
    <w:rsid w:val="009F2215"/>
    <w:rsid w:val="009F23E0"/>
    <w:rsid w:val="009F34CC"/>
    <w:rsid w:val="009F3BAF"/>
    <w:rsid w:val="009F4846"/>
    <w:rsid w:val="009F4A57"/>
    <w:rsid w:val="009F63E8"/>
    <w:rsid w:val="009F73E7"/>
    <w:rsid w:val="00A00801"/>
    <w:rsid w:val="00A015ED"/>
    <w:rsid w:val="00A01737"/>
    <w:rsid w:val="00A0175D"/>
    <w:rsid w:val="00A0223D"/>
    <w:rsid w:val="00A02F45"/>
    <w:rsid w:val="00A0323D"/>
    <w:rsid w:val="00A03659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6672"/>
    <w:rsid w:val="00A16A46"/>
    <w:rsid w:val="00A177E0"/>
    <w:rsid w:val="00A17AB5"/>
    <w:rsid w:val="00A202D3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65EF"/>
    <w:rsid w:val="00A26BA4"/>
    <w:rsid w:val="00A27C49"/>
    <w:rsid w:val="00A27D7D"/>
    <w:rsid w:val="00A3038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5169"/>
    <w:rsid w:val="00A365E2"/>
    <w:rsid w:val="00A36922"/>
    <w:rsid w:val="00A408EB"/>
    <w:rsid w:val="00A41B03"/>
    <w:rsid w:val="00A423C8"/>
    <w:rsid w:val="00A429CA"/>
    <w:rsid w:val="00A447E0"/>
    <w:rsid w:val="00A44934"/>
    <w:rsid w:val="00A45500"/>
    <w:rsid w:val="00A4598E"/>
    <w:rsid w:val="00A464D2"/>
    <w:rsid w:val="00A46BD6"/>
    <w:rsid w:val="00A4765C"/>
    <w:rsid w:val="00A50784"/>
    <w:rsid w:val="00A50F76"/>
    <w:rsid w:val="00A51220"/>
    <w:rsid w:val="00A52410"/>
    <w:rsid w:val="00A5260E"/>
    <w:rsid w:val="00A5285D"/>
    <w:rsid w:val="00A52A0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4BC"/>
    <w:rsid w:val="00A666AF"/>
    <w:rsid w:val="00A66E04"/>
    <w:rsid w:val="00A67FB1"/>
    <w:rsid w:val="00A70758"/>
    <w:rsid w:val="00A72547"/>
    <w:rsid w:val="00A72B83"/>
    <w:rsid w:val="00A751B3"/>
    <w:rsid w:val="00A753E1"/>
    <w:rsid w:val="00A7567F"/>
    <w:rsid w:val="00A76D53"/>
    <w:rsid w:val="00A77790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3841"/>
    <w:rsid w:val="00A946D3"/>
    <w:rsid w:val="00A94F26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477F"/>
    <w:rsid w:val="00AA50E4"/>
    <w:rsid w:val="00AA5318"/>
    <w:rsid w:val="00AA65A3"/>
    <w:rsid w:val="00AA6954"/>
    <w:rsid w:val="00AA7DB1"/>
    <w:rsid w:val="00AB0262"/>
    <w:rsid w:val="00AB02F9"/>
    <w:rsid w:val="00AB0437"/>
    <w:rsid w:val="00AB0BD5"/>
    <w:rsid w:val="00AB1000"/>
    <w:rsid w:val="00AB1887"/>
    <w:rsid w:val="00AB18B4"/>
    <w:rsid w:val="00AB1C2A"/>
    <w:rsid w:val="00AB2CFB"/>
    <w:rsid w:val="00AB2E6E"/>
    <w:rsid w:val="00AB45A8"/>
    <w:rsid w:val="00AB4958"/>
    <w:rsid w:val="00AB52FA"/>
    <w:rsid w:val="00AB68FA"/>
    <w:rsid w:val="00AB6B7D"/>
    <w:rsid w:val="00AB739F"/>
    <w:rsid w:val="00AC09F7"/>
    <w:rsid w:val="00AC0DA0"/>
    <w:rsid w:val="00AC138F"/>
    <w:rsid w:val="00AC248D"/>
    <w:rsid w:val="00AC28F4"/>
    <w:rsid w:val="00AC32A2"/>
    <w:rsid w:val="00AC3BD7"/>
    <w:rsid w:val="00AC475E"/>
    <w:rsid w:val="00AC5167"/>
    <w:rsid w:val="00AC55D6"/>
    <w:rsid w:val="00AC5AA0"/>
    <w:rsid w:val="00AC5B24"/>
    <w:rsid w:val="00AC5BA9"/>
    <w:rsid w:val="00AC6FBE"/>
    <w:rsid w:val="00AC7781"/>
    <w:rsid w:val="00AD0BC1"/>
    <w:rsid w:val="00AD2723"/>
    <w:rsid w:val="00AD273D"/>
    <w:rsid w:val="00AD34C8"/>
    <w:rsid w:val="00AD382F"/>
    <w:rsid w:val="00AD4A8B"/>
    <w:rsid w:val="00AD506A"/>
    <w:rsid w:val="00AD59AB"/>
    <w:rsid w:val="00AD5A94"/>
    <w:rsid w:val="00AD6B5A"/>
    <w:rsid w:val="00AD6DDD"/>
    <w:rsid w:val="00AE0006"/>
    <w:rsid w:val="00AE0120"/>
    <w:rsid w:val="00AE0737"/>
    <w:rsid w:val="00AE0DFF"/>
    <w:rsid w:val="00AE0FC2"/>
    <w:rsid w:val="00AE1D5E"/>
    <w:rsid w:val="00AE26CD"/>
    <w:rsid w:val="00AE2A83"/>
    <w:rsid w:val="00AE5698"/>
    <w:rsid w:val="00AE606E"/>
    <w:rsid w:val="00AE6415"/>
    <w:rsid w:val="00AE6CB7"/>
    <w:rsid w:val="00AE7634"/>
    <w:rsid w:val="00AE7E3C"/>
    <w:rsid w:val="00AF039E"/>
    <w:rsid w:val="00AF0B95"/>
    <w:rsid w:val="00AF0D2E"/>
    <w:rsid w:val="00AF12E8"/>
    <w:rsid w:val="00AF1DD3"/>
    <w:rsid w:val="00AF2082"/>
    <w:rsid w:val="00AF277B"/>
    <w:rsid w:val="00AF2F48"/>
    <w:rsid w:val="00AF37EA"/>
    <w:rsid w:val="00AF3ACE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4321"/>
    <w:rsid w:val="00B052B7"/>
    <w:rsid w:val="00B05380"/>
    <w:rsid w:val="00B053C5"/>
    <w:rsid w:val="00B058F7"/>
    <w:rsid w:val="00B06561"/>
    <w:rsid w:val="00B06FF0"/>
    <w:rsid w:val="00B07970"/>
    <w:rsid w:val="00B115DB"/>
    <w:rsid w:val="00B1163A"/>
    <w:rsid w:val="00B121AF"/>
    <w:rsid w:val="00B124E4"/>
    <w:rsid w:val="00B1264F"/>
    <w:rsid w:val="00B12F92"/>
    <w:rsid w:val="00B13468"/>
    <w:rsid w:val="00B138FB"/>
    <w:rsid w:val="00B1475E"/>
    <w:rsid w:val="00B14B77"/>
    <w:rsid w:val="00B15644"/>
    <w:rsid w:val="00B16595"/>
    <w:rsid w:val="00B1663B"/>
    <w:rsid w:val="00B17151"/>
    <w:rsid w:val="00B20570"/>
    <w:rsid w:val="00B21240"/>
    <w:rsid w:val="00B21341"/>
    <w:rsid w:val="00B216B9"/>
    <w:rsid w:val="00B21AEF"/>
    <w:rsid w:val="00B22085"/>
    <w:rsid w:val="00B22C26"/>
    <w:rsid w:val="00B23B83"/>
    <w:rsid w:val="00B23FB1"/>
    <w:rsid w:val="00B242BE"/>
    <w:rsid w:val="00B25457"/>
    <w:rsid w:val="00B2602D"/>
    <w:rsid w:val="00B2702E"/>
    <w:rsid w:val="00B2787D"/>
    <w:rsid w:val="00B30D2E"/>
    <w:rsid w:val="00B30E01"/>
    <w:rsid w:val="00B31DBB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47ECB"/>
    <w:rsid w:val="00B50933"/>
    <w:rsid w:val="00B515B5"/>
    <w:rsid w:val="00B5231A"/>
    <w:rsid w:val="00B52438"/>
    <w:rsid w:val="00B52BF4"/>
    <w:rsid w:val="00B52DB7"/>
    <w:rsid w:val="00B533C9"/>
    <w:rsid w:val="00B54CBB"/>
    <w:rsid w:val="00B55BB3"/>
    <w:rsid w:val="00B55F62"/>
    <w:rsid w:val="00B6062C"/>
    <w:rsid w:val="00B607CB"/>
    <w:rsid w:val="00B60E7B"/>
    <w:rsid w:val="00B63FDE"/>
    <w:rsid w:val="00B64274"/>
    <w:rsid w:val="00B65498"/>
    <w:rsid w:val="00B6691E"/>
    <w:rsid w:val="00B6704A"/>
    <w:rsid w:val="00B67B6F"/>
    <w:rsid w:val="00B704F0"/>
    <w:rsid w:val="00B70B74"/>
    <w:rsid w:val="00B70C5A"/>
    <w:rsid w:val="00B70E29"/>
    <w:rsid w:val="00B71B64"/>
    <w:rsid w:val="00B71B70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097B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6B3"/>
    <w:rsid w:val="00B92E49"/>
    <w:rsid w:val="00B92FCB"/>
    <w:rsid w:val="00B93394"/>
    <w:rsid w:val="00B93E2E"/>
    <w:rsid w:val="00B93F56"/>
    <w:rsid w:val="00B9426D"/>
    <w:rsid w:val="00B944E2"/>
    <w:rsid w:val="00B95778"/>
    <w:rsid w:val="00B96117"/>
    <w:rsid w:val="00B96284"/>
    <w:rsid w:val="00B9652D"/>
    <w:rsid w:val="00B96C69"/>
    <w:rsid w:val="00B97C2F"/>
    <w:rsid w:val="00BA0145"/>
    <w:rsid w:val="00BA03BE"/>
    <w:rsid w:val="00BA122E"/>
    <w:rsid w:val="00BA238D"/>
    <w:rsid w:val="00BA2BCE"/>
    <w:rsid w:val="00BA3ED5"/>
    <w:rsid w:val="00BA4AC3"/>
    <w:rsid w:val="00BA50FE"/>
    <w:rsid w:val="00BA64A0"/>
    <w:rsid w:val="00BA73E9"/>
    <w:rsid w:val="00BA7E14"/>
    <w:rsid w:val="00BB064E"/>
    <w:rsid w:val="00BB0882"/>
    <w:rsid w:val="00BB0E19"/>
    <w:rsid w:val="00BB13D0"/>
    <w:rsid w:val="00BB144F"/>
    <w:rsid w:val="00BB1AC6"/>
    <w:rsid w:val="00BB1D51"/>
    <w:rsid w:val="00BB39F2"/>
    <w:rsid w:val="00BB491F"/>
    <w:rsid w:val="00BB4D62"/>
    <w:rsid w:val="00BB5AAF"/>
    <w:rsid w:val="00BB5ED9"/>
    <w:rsid w:val="00BB60CC"/>
    <w:rsid w:val="00BB77DA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453"/>
    <w:rsid w:val="00BC7969"/>
    <w:rsid w:val="00BD24C4"/>
    <w:rsid w:val="00BD3326"/>
    <w:rsid w:val="00BD4A1F"/>
    <w:rsid w:val="00BD4D7B"/>
    <w:rsid w:val="00BD50A1"/>
    <w:rsid w:val="00BD5667"/>
    <w:rsid w:val="00BD6078"/>
    <w:rsid w:val="00BD635D"/>
    <w:rsid w:val="00BD7770"/>
    <w:rsid w:val="00BE119E"/>
    <w:rsid w:val="00BE145B"/>
    <w:rsid w:val="00BE1D40"/>
    <w:rsid w:val="00BE2387"/>
    <w:rsid w:val="00BE2AF7"/>
    <w:rsid w:val="00BE465A"/>
    <w:rsid w:val="00BE60BD"/>
    <w:rsid w:val="00BE6400"/>
    <w:rsid w:val="00BE6739"/>
    <w:rsid w:val="00BF279D"/>
    <w:rsid w:val="00BF27D8"/>
    <w:rsid w:val="00BF3236"/>
    <w:rsid w:val="00BF4657"/>
    <w:rsid w:val="00BF4D17"/>
    <w:rsid w:val="00BF52BF"/>
    <w:rsid w:val="00BF587A"/>
    <w:rsid w:val="00BF604D"/>
    <w:rsid w:val="00BF651D"/>
    <w:rsid w:val="00BF6FF1"/>
    <w:rsid w:val="00BF709F"/>
    <w:rsid w:val="00BF765B"/>
    <w:rsid w:val="00BF7F4A"/>
    <w:rsid w:val="00C008B3"/>
    <w:rsid w:val="00C00DE1"/>
    <w:rsid w:val="00C00F2F"/>
    <w:rsid w:val="00C01378"/>
    <w:rsid w:val="00C01954"/>
    <w:rsid w:val="00C02103"/>
    <w:rsid w:val="00C02189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538"/>
    <w:rsid w:val="00C0572A"/>
    <w:rsid w:val="00C058FC"/>
    <w:rsid w:val="00C0620A"/>
    <w:rsid w:val="00C06409"/>
    <w:rsid w:val="00C06669"/>
    <w:rsid w:val="00C06EE1"/>
    <w:rsid w:val="00C0706D"/>
    <w:rsid w:val="00C074DB"/>
    <w:rsid w:val="00C100BC"/>
    <w:rsid w:val="00C10212"/>
    <w:rsid w:val="00C10786"/>
    <w:rsid w:val="00C10819"/>
    <w:rsid w:val="00C11A3F"/>
    <w:rsid w:val="00C11A6B"/>
    <w:rsid w:val="00C144DF"/>
    <w:rsid w:val="00C14706"/>
    <w:rsid w:val="00C15255"/>
    <w:rsid w:val="00C15891"/>
    <w:rsid w:val="00C1647D"/>
    <w:rsid w:val="00C1653E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34D"/>
    <w:rsid w:val="00C2397A"/>
    <w:rsid w:val="00C24832"/>
    <w:rsid w:val="00C248ED"/>
    <w:rsid w:val="00C25C8D"/>
    <w:rsid w:val="00C25E54"/>
    <w:rsid w:val="00C27888"/>
    <w:rsid w:val="00C27DD2"/>
    <w:rsid w:val="00C30578"/>
    <w:rsid w:val="00C3127B"/>
    <w:rsid w:val="00C31BFC"/>
    <w:rsid w:val="00C31D5D"/>
    <w:rsid w:val="00C32D4F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636"/>
    <w:rsid w:val="00C6071F"/>
    <w:rsid w:val="00C63BC1"/>
    <w:rsid w:val="00C653D0"/>
    <w:rsid w:val="00C65AA9"/>
    <w:rsid w:val="00C65CDD"/>
    <w:rsid w:val="00C66C20"/>
    <w:rsid w:val="00C66E4B"/>
    <w:rsid w:val="00C66F0E"/>
    <w:rsid w:val="00C672B4"/>
    <w:rsid w:val="00C67F4C"/>
    <w:rsid w:val="00C71B81"/>
    <w:rsid w:val="00C7238D"/>
    <w:rsid w:val="00C727FF"/>
    <w:rsid w:val="00C73412"/>
    <w:rsid w:val="00C73DE2"/>
    <w:rsid w:val="00C7484F"/>
    <w:rsid w:val="00C75608"/>
    <w:rsid w:val="00C75D90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6F4F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78B"/>
    <w:rsid w:val="00CA4AB0"/>
    <w:rsid w:val="00CA4B52"/>
    <w:rsid w:val="00CA54C6"/>
    <w:rsid w:val="00CA57EC"/>
    <w:rsid w:val="00CA6237"/>
    <w:rsid w:val="00CA69CE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09E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298C"/>
    <w:rsid w:val="00CC3070"/>
    <w:rsid w:val="00CC3976"/>
    <w:rsid w:val="00CC5FA5"/>
    <w:rsid w:val="00CC6D2D"/>
    <w:rsid w:val="00CC6ED1"/>
    <w:rsid w:val="00CC727D"/>
    <w:rsid w:val="00CC7DC6"/>
    <w:rsid w:val="00CD0B50"/>
    <w:rsid w:val="00CD1543"/>
    <w:rsid w:val="00CD1B57"/>
    <w:rsid w:val="00CD1B99"/>
    <w:rsid w:val="00CD1D4C"/>
    <w:rsid w:val="00CD235A"/>
    <w:rsid w:val="00CD2862"/>
    <w:rsid w:val="00CD3692"/>
    <w:rsid w:val="00CD3F0F"/>
    <w:rsid w:val="00CD72D0"/>
    <w:rsid w:val="00CE0208"/>
    <w:rsid w:val="00CE18A9"/>
    <w:rsid w:val="00CE2EB9"/>
    <w:rsid w:val="00CE3AF0"/>
    <w:rsid w:val="00CE3F56"/>
    <w:rsid w:val="00CE40A0"/>
    <w:rsid w:val="00CE4B76"/>
    <w:rsid w:val="00CE4F9A"/>
    <w:rsid w:val="00CE571C"/>
    <w:rsid w:val="00CE673E"/>
    <w:rsid w:val="00CE71B0"/>
    <w:rsid w:val="00CF0B60"/>
    <w:rsid w:val="00CF0DA6"/>
    <w:rsid w:val="00CF1C36"/>
    <w:rsid w:val="00CF243C"/>
    <w:rsid w:val="00CF3229"/>
    <w:rsid w:val="00CF3CF4"/>
    <w:rsid w:val="00CF47ED"/>
    <w:rsid w:val="00CF4B93"/>
    <w:rsid w:val="00CF4DAA"/>
    <w:rsid w:val="00CF50BF"/>
    <w:rsid w:val="00CF626C"/>
    <w:rsid w:val="00CF7F4D"/>
    <w:rsid w:val="00CF7FE6"/>
    <w:rsid w:val="00D0088B"/>
    <w:rsid w:val="00D0145D"/>
    <w:rsid w:val="00D0180A"/>
    <w:rsid w:val="00D01A6B"/>
    <w:rsid w:val="00D02B79"/>
    <w:rsid w:val="00D03109"/>
    <w:rsid w:val="00D036BD"/>
    <w:rsid w:val="00D03B40"/>
    <w:rsid w:val="00D04B8F"/>
    <w:rsid w:val="00D04F5F"/>
    <w:rsid w:val="00D068B7"/>
    <w:rsid w:val="00D06DCD"/>
    <w:rsid w:val="00D10313"/>
    <w:rsid w:val="00D10F8C"/>
    <w:rsid w:val="00D12564"/>
    <w:rsid w:val="00D12922"/>
    <w:rsid w:val="00D139C4"/>
    <w:rsid w:val="00D13E00"/>
    <w:rsid w:val="00D14092"/>
    <w:rsid w:val="00D1502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674E"/>
    <w:rsid w:val="00D26E74"/>
    <w:rsid w:val="00D271AA"/>
    <w:rsid w:val="00D27633"/>
    <w:rsid w:val="00D27D51"/>
    <w:rsid w:val="00D307B1"/>
    <w:rsid w:val="00D3215D"/>
    <w:rsid w:val="00D328A7"/>
    <w:rsid w:val="00D33804"/>
    <w:rsid w:val="00D33A35"/>
    <w:rsid w:val="00D3507B"/>
    <w:rsid w:val="00D3519D"/>
    <w:rsid w:val="00D35F6A"/>
    <w:rsid w:val="00D35FD4"/>
    <w:rsid w:val="00D36B3A"/>
    <w:rsid w:val="00D36C59"/>
    <w:rsid w:val="00D374EF"/>
    <w:rsid w:val="00D375BD"/>
    <w:rsid w:val="00D37E86"/>
    <w:rsid w:val="00D37F7A"/>
    <w:rsid w:val="00D400E7"/>
    <w:rsid w:val="00D40884"/>
    <w:rsid w:val="00D40B74"/>
    <w:rsid w:val="00D413C1"/>
    <w:rsid w:val="00D4232D"/>
    <w:rsid w:val="00D426F9"/>
    <w:rsid w:val="00D42D25"/>
    <w:rsid w:val="00D43603"/>
    <w:rsid w:val="00D44098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1CFD"/>
    <w:rsid w:val="00D52671"/>
    <w:rsid w:val="00D52C2C"/>
    <w:rsid w:val="00D52FF5"/>
    <w:rsid w:val="00D531A2"/>
    <w:rsid w:val="00D53211"/>
    <w:rsid w:val="00D5327E"/>
    <w:rsid w:val="00D53399"/>
    <w:rsid w:val="00D533B7"/>
    <w:rsid w:val="00D56AF2"/>
    <w:rsid w:val="00D56C2C"/>
    <w:rsid w:val="00D57550"/>
    <w:rsid w:val="00D57863"/>
    <w:rsid w:val="00D619EA"/>
    <w:rsid w:val="00D63216"/>
    <w:rsid w:val="00D64FDF"/>
    <w:rsid w:val="00D6583D"/>
    <w:rsid w:val="00D65A8F"/>
    <w:rsid w:val="00D66A7D"/>
    <w:rsid w:val="00D66CC9"/>
    <w:rsid w:val="00D70455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4EF1"/>
    <w:rsid w:val="00D7562B"/>
    <w:rsid w:val="00D760C6"/>
    <w:rsid w:val="00D77AA8"/>
    <w:rsid w:val="00D805C5"/>
    <w:rsid w:val="00D80AF6"/>
    <w:rsid w:val="00D817B9"/>
    <w:rsid w:val="00D82542"/>
    <w:rsid w:val="00D82EE7"/>
    <w:rsid w:val="00D836DF"/>
    <w:rsid w:val="00D84130"/>
    <w:rsid w:val="00D8544C"/>
    <w:rsid w:val="00D85456"/>
    <w:rsid w:val="00D854A0"/>
    <w:rsid w:val="00D868F5"/>
    <w:rsid w:val="00D8762D"/>
    <w:rsid w:val="00D902EA"/>
    <w:rsid w:val="00D9044A"/>
    <w:rsid w:val="00D913FF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7DC3"/>
    <w:rsid w:val="00DA00DF"/>
    <w:rsid w:val="00DA027F"/>
    <w:rsid w:val="00DA0492"/>
    <w:rsid w:val="00DA06A8"/>
    <w:rsid w:val="00DA093B"/>
    <w:rsid w:val="00DA0FBD"/>
    <w:rsid w:val="00DA15D0"/>
    <w:rsid w:val="00DA17A5"/>
    <w:rsid w:val="00DA1B91"/>
    <w:rsid w:val="00DA1F1E"/>
    <w:rsid w:val="00DA258F"/>
    <w:rsid w:val="00DA29D3"/>
    <w:rsid w:val="00DA3761"/>
    <w:rsid w:val="00DA3E75"/>
    <w:rsid w:val="00DA53D9"/>
    <w:rsid w:val="00DA6114"/>
    <w:rsid w:val="00DA62A8"/>
    <w:rsid w:val="00DA6999"/>
    <w:rsid w:val="00DA6F36"/>
    <w:rsid w:val="00DA70C6"/>
    <w:rsid w:val="00DA73C2"/>
    <w:rsid w:val="00DB1D32"/>
    <w:rsid w:val="00DB2600"/>
    <w:rsid w:val="00DB344B"/>
    <w:rsid w:val="00DB4F37"/>
    <w:rsid w:val="00DB5BE2"/>
    <w:rsid w:val="00DB7184"/>
    <w:rsid w:val="00DB723A"/>
    <w:rsid w:val="00DC134F"/>
    <w:rsid w:val="00DC278B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30EA"/>
    <w:rsid w:val="00DD3540"/>
    <w:rsid w:val="00DD37D7"/>
    <w:rsid w:val="00DD4293"/>
    <w:rsid w:val="00DD4ECE"/>
    <w:rsid w:val="00DD5D4A"/>
    <w:rsid w:val="00DD5EE3"/>
    <w:rsid w:val="00DD60A3"/>
    <w:rsid w:val="00DD6E03"/>
    <w:rsid w:val="00DD7037"/>
    <w:rsid w:val="00DD7066"/>
    <w:rsid w:val="00DD7D1F"/>
    <w:rsid w:val="00DE000E"/>
    <w:rsid w:val="00DE15D7"/>
    <w:rsid w:val="00DE3043"/>
    <w:rsid w:val="00DE45F4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2794"/>
    <w:rsid w:val="00DF279E"/>
    <w:rsid w:val="00DF321C"/>
    <w:rsid w:val="00DF33C1"/>
    <w:rsid w:val="00DF39C0"/>
    <w:rsid w:val="00DF3D4B"/>
    <w:rsid w:val="00DF4121"/>
    <w:rsid w:val="00DF7156"/>
    <w:rsid w:val="00DF74FC"/>
    <w:rsid w:val="00E003C0"/>
    <w:rsid w:val="00E01501"/>
    <w:rsid w:val="00E01F19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5FF"/>
    <w:rsid w:val="00E13E0F"/>
    <w:rsid w:val="00E1405F"/>
    <w:rsid w:val="00E140B6"/>
    <w:rsid w:val="00E148F8"/>
    <w:rsid w:val="00E14A98"/>
    <w:rsid w:val="00E155B2"/>
    <w:rsid w:val="00E155B5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2C8"/>
    <w:rsid w:val="00E27758"/>
    <w:rsid w:val="00E27A3E"/>
    <w:rsid w:val="00E312C8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CDE"/>
    <w:rsid w:val="00E3747B"/>
    <w:rsid w:val="00E408D8"/>
    <w:rsid w:val="00E418C3"/>
    <w:rsid w:val="00E41E13"/>
    <w:rsid w:val="00E41F1B"/>
    <w:rsid w:val="00E4262B"/>
    <w:rsid w:val="00E428F5"/>
    <w:rsid w:val="00E4313A"/>
    <w:rsid w:val="00E43F72"/>
    <w:rsid w:val="00E442C4"/>
    <w:rsid w:val="00E44406"/>
    <w:rsid w:val="00E508B9"/>
    <w:rsid w:val="00E50C0D"/>
    <w:rsid w:val="00E523C1"/>
    <w:rsid w:val="00E529B2"/>
    <w:rsid w:val="00E52EDC"/>
    <w:rsid w:val="00E53D9E"/>
    <w:rsid w:val="00E546E8"/>
    <w:rsid w:val="00E54D24"/>
    <w:rsid w:val="00E54FAE"/>
    <w:rsid w:val="00E55048"/>
    <w:rsid w:val="00E560FA"/>
    <w:rsid w:val="00E5672E"/>
    <w:rsid w:val="00E571B0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A32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516"/>
    <w:rsid w:val="00E75581"/>
    <w:rsid w:val="00E757BA"/>
    <w:rsid w:val="00E760A0"/>
    <w:rsid w:val="00E76914"/>
    <w:rsid w:val="00E76FF4"/>
    <w:rsid w:val="00E77615"/>
    <w:rsid w:val="00E777BE"/>
    <w:rsid w:val="00E80332"/>
    <w:rsid w:val="00E8199E"/>
    <w:rsid w:val="00E81DF6"/>
    <w:rsid w:val="00E81EC6"/>
    <w:rsid w:val="00E831AF"/>
    <w:rsid w:val="00E8457C"/>
    <w:rsid w:val="00E85A8D"/>
    <w:rsid w:val="00E909A5"/>
    <w:rsid w:val="00E91643"/>
    <w:rsid w:val="00E9178D"/>
    <w:rsid w:val="00E9251D"/>
    <w:rsid w:val="00E92A4A"/>
    <w:rsid w:val="00E92BC0"/>
    <w:rsid w:val="00E92C6B"/>
    <w:rsid w:val="00E92CF9"/>
    <w:rsid w:val="00E92E03"/>
    <w:rsid w:val="00E92F92"/>
    <w:rsid w:val="00E933CF"/>
    <w:rsid w:val="00E93ED9"/>
    <w:rsid w:val="00E94C1D"/>
    <w:rsid w:val="00E94E19"/>
    <w:rsid w:val="00E97741"/>
    <w:rsid w:val="00E97F58"/>
    <w:rsid w:val="00E97F8D"/>
    <w:rsid w:val="00EA13E2"/>
    <w:rsid w:val="00EA1672"/>
    <w:rsid w:val="00EA3271"/>
    <w:rsid w:val="00EA486C"/>
    <w:rsid w:val="00EA5594"/>
    <w:rsid w:val="00EA575F"/>
    <w:rsid w:val="00EA5E2B"/>
    <w:rsid w:val="00EA62C5"/>
    <w:rsid w:val="00EA771E"/>
    <w:rsid w:val="00EB042C"/>
    <w:rsid w:val="00EB1042"/>
    <w:rsid w:val="00EB18BD"/>
    <w:rsid w:val="00EB3184"/>
    <w:rsid w:val="00EB32A1"/>
    <w:rsid w:val="00EB536C"/>
    <w:rsid w:val="00EB5E77"/>
    <w:rsid w:val="00EB6937"/>
    <w:rsid w:val="00EB7080"/>
    <w:rsid w:val="00EC0A4C"/>
    <w:rsid w:val="00EC1A47"/>
    <w:rsid w:val="00EC3E91"/>
    <w:rsid w:val="00EC43DE"/>
    <w:rsid w:val="00EC576F"/>
    <w:rsid w:val="00EC5ED1"/>
    <w:rsid w:val="00EC62A8"/>
    <w:rsid w:val="00EC636F"/>
    <w:rsid w:val="00ED086C"/>
    <w:rsid w:val="00ED0C95"/>
    <w:rsid w:val="00ED1319"/>
    <w:rsid w:val="00ED13F7"/>
    <w:rsid w:val="00ED24C5"/>
    <w:rsid w:val="00ED25A0"/>
    <w:rsid w:val="00ED3B44"/>
    <w:rsid w:val="00ED3D32"/>
    <w:rsid w:val="00ED3E16"/>
    <w:rsid w:val="00ED4649"/>
    <w:rsid w:val="00ED4CA2"/>
    <w:rsid w:val="00ED525A"/>
    <w:rsid w:val="00ED5300"/>
    <w:rsid w:val="00ED5F6D"/>
    <w:rsid w:val="00ED63BD"/>
    <w:rsid w:val="00ED7915"/>
    <w:rsid w:val="00EE1525"/>
    <w:rsid w:val="00EE1A45"/>
    <w:rsid w:val="00EE1B32"/>
    <w:rsid w:val="00EE26DB"/>
    <w:rsid w:val="00EE2C7A"/>
    <w:rsid w:val="00EE3AFD"/>
    <w:rsid w:val="00EE3C77"/>
    <w:rsid w:val="00EE478A"/>
    <w:rsid w:val="00EE581B"/>
    <w:rsid w:val="00EE5E34"/>
    <w:rsid w:val="00EE6258"/>
    <w:rsid w:val="00EE6666"/>
    <w:rsid w:val="00EE6FA3"/>
    <w:rsid w:val="00EE7629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8EC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6C9"/>
    <w:rsid w:val="00F01C98"/>
    <w:rsid w:val="00F01F99"/>
    <w:rsid w:val="00F0256F"/>
    <w:rsid w:val="00F0335F"/>
    <w:rsid w:val="00F033D3"/>
    <w:rsid w:val="00F054D9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5F7"/>
    <w:rsid w:val="00F13A3E"/>
    <w:rsid w:val="00F14736"/>
    <w:rsid w:val="00F1488B"/>
    <w:rsid w:val="00F15416"/>
    <w:rsid w:val="00F159A8"/>
    <w:rsid w:val="00F164C4"/>
    <w:rsid w:val="00F166EE"/>
    <w:rsid w:val="00F17ACC"/>
    <w:rsid w:val="00F20512"/>
    <w:rsid w:val="00F20796"/>
    <w:rsid w:val="00F20C7E"/>
    <w:rsid w:val="00F22163"/>
    <w:rsid w:val="00F226AC"/>
    <w:rsid w:val="00F22DDC"/>
    <w:rsid w:val="00F23CB5"/>
    <w:rsid w:val="00F24C5B"/>
    <w:rsid w:val="00F26946"/>
    <w:rsid w:val="00F2728E"/>
    <w:rsid w:val="00F27344"/>
    <w:rsid w:val="00F274E7"/>
    <w:rsid w:val="00F3007C"/>
    <w:rsid w:val="00F30A0D"/>
    <w:rsid w:val="00F31D79"/>
    <w:rsid w:val="00F3300F"/>
    <w:rsid w:val="00F33BC1"/>
    <w:rsid w:val="00F340AE"/>
    <w:rsid w:val="00F34540"/>
    <w:rsid w:val="00F34AB8"/>
    <w:rsid w:val="00F34ACD"/>
    <w:rsid w:val="00F34D26"/>
    <w:rsid w:val="00F3576D"/>
    <w:rsid w:val="00F36162"/>
    <w:rsid w:val="00F36342"/>
    <w:rsid w:val="00F37BF8"/>
    <w:rsid w:val="00F40976"/>
    <w:rsid w:val="00F414C6"/>
    <w:rsid w:val="00F41709"/>
    <w:rsid w:val="00F41C87"/>
    <w:rsid w:val="00F4203D"/>
    <w:rsid w:val="00F429A9"/>
    <w:rsid w:val="00F42D3C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58D7"/>
    <w:rsid w:val="00F565FE"/>
    <w:rsid w:val="00F56A1D"/>
    <w:rsid w:val="00F56A4B"/>
    <w:rsid w:val="00F57760"/>
    <w:rsid w:val="00F57E71"/>
    <w:rsid w:val="00F60D1B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6FCA"/>
    <w:rsid w:val="00F67684"/>
    <w:rsid w:val="00F7042D"/>
    <w:rsid w:val="00F705D7"/>
    <w:rsid w:val="00F71E8D"/>
    <w:rsid w:val="00F722C6"/>
    <w:rsid w:val="00F73154"/>
    <w:rsid w:val="00F75165"/>
    <w:rsid w:val="00F75297"/>
    <w:rsid w:val="00F756C2"/>
    <w:rsid w:val="00F758CD"/>
    <w:rsid w:val="00F7596E"/>
    <w:rsid w:val="00F75D01"/>
    <w:rsid w:val="00F762D3"/>
    <w:rsid w:val="00F77281"/>
    <w:rsid w:val="00F8097C"/>
    <w:rsid w:val="00F80AA4"/>
    <w:rsid w:val="00F82177"/>
    <w:rsid w:val="00F83BBA"/>
    <w:rsid w:val="00F849BC"/>
    <w:rsid w:val="00F84F6B"/>
    <w:rsid w:val="00F85068"/>
    <w:rsid w:val="00F8599D"/>
    <w:rsid w:val="00F85D0D"/>
    <w:rsid w:val="00F86905"/>
    <w:rsid w:val="00F86B5F"/>
    <w:rsid w:val="00F87385"/>
    <w:rsid w:val="00F876E2"/>
    <w:rsid w:val="00F87BCC"/>
    <w:rsid w:val="00F91F59"/>
    <w:rsid w:val="00F92B95"/>
    <w:rsid w:val="00F930F8"/>
    <w:rsid w:val="00F94C98"/>
    <w:rsid w:val="00F95BB6"/>
    <w:rsid w:val="00F95D91"/>
    <w:rsid w:val="00F96F7B"/>
    <w:rsid w:val="00F97C2F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70CA"/>
    <w:rsid w:val="00FA726F"/>
    <w:rsid w:val="00FA727C"/>
    <w:rsid w:val="00FA7433"/>
    <w:rsid w:val="00FA752B"/>
    <w:rsid w:val="00FB0732"/>
    <w:rsid w:val="00FB0877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82C"/>
    <w:rsid w:val="00FC5C42"/>
    <w:rsid w:val="00FC6390"/>
    <w:rsid w:val="00FC6632"/>
    <w:rsid w:val="00FC71DA"/>
    <w:rsid w:val="00FC7FA6"/>
    <w:rsid w:val="00FD04B6"/>
    <w:rsid w:val="00FD0D7A"/>
    <w:rsid w:val="00FD0E57"/>
    <w:rsid w:val="00FD12E9"/>
    <w:rsid w:val="00FD163C"/>
    <w:rsid w:val="00FD184E"/>
    <w:rsid w:val="00FD20D7"/>
    <w:rsid w:val="00FD2724"/>
    <w:rsid w:val="00FD2739"/>
    <w:rsid w:val="00FD2B97"/>
    <w:rsid w:val="00FD4403"/>
    <w:rsid w:val="00FD5CCB"/>
    <w:rsid w:val="00FD6354"/>
    <w:rsid w:val="00FD63EC"/>
    <w:rsid w:val="00FD6E2B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6CD"/>
    <w:rsid w:val="00FF0D19"/>
    <w:rsid w:val="00FF2A6D"/>
    <w:rsid w:val="00FF2DA7"/>
    <w:rsid w:val="00FF34C5"/>
    <w:rsid w:val="00FF44F0"/>
    <w:rsid w:val="00FF7877"/>
    <w:rsid w:val="0E992F6D"/>
    <w:rsid w:val="381D6DF0"/>
    <w:rsid w:val="442FA583"/>
    <w:rsid w:val="4F31B9B5"/>
    <w:rsid w:val="5F3D76AF"/>
    <w:rsid w:val="6EE16212"/>
    <w:rsid w:val="711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5F04C3D8-188D-4423-8C92-A352321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FD1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6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6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6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6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MS Mincho" w:hAnsi="Arial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,Ryzyko"/>
    <w:basedOn w:val="Normalny"/>
    <w:link w:val="AkapitzlistZnak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1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67A6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51">
    <w:name w:val="WWNum151"/>
    <w:basedOn w:val="Bezlisty"/>
    <w:rsid w:val="00791A76"/>
    <w:pPr>
      <w:numPr>
        <w:numId w:val="3"/>
      </w:numPr>
    </w:pPr>
  </w:style>
  <w:style w:type="numbering" w:customStyle="1" w:styleId="WWNum161">
    <w:name w:val="WWNum161"/>
    <w:basedOn w:val="Bezlisty"/>
    <w:rsid w:val="00981DA8"/>
    <w:pPr>
      <w:numPr>
        <w:numId w:val="4"/>
      </w:numPr>
    </w:pPr>
  </w:style>
  <w:style w:type="numbering" w:customStyle="1" w:styleId="WWNum191">
    <w:name w:val="WWNum191"/>
    <w:basedOn w:val="Bezlisty"/>
    <w:rsid w:val="00A666AF"/>
    <w:pPr>
      <w:numPr>
        <w:numId w:val="5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2F6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customStyle="1" w:styleId="Standard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96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customStyle="1" w:styleId="msonormalcxspdrugie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AE0737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eastAsia="MS Mincho" w:hAnsi="Arial" w:cs="Times New Roman"/>
      <w:sz w:val="20"/>
      <w:szCs w:val="20"/>
      <w:lang w:eastAsia="pl-PL"/>
    </w:rPr>
  </w:style>
  <w:style w:type="character" w:customStyle="1" w:styleId="Nagwek8Znak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customStyle="1" w:styleId="highlight">
    <w:name w:val="highlight"/>
    <w:basedOn w:val="Domylnaczcionkaakapitu"/>
    <w:rsid w:val="00C1653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786"/>
  </w:style>
  <w:style w:type="character" w:customStyle="1" w:styleId="cf01">
    <w:name w:val="cf01"/>
    <w:basedOn w:val="Domylnaczcionkaakapitu"/>
    <w:rsid w:val="008E06C1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zetargi@brueggen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zetargi@bruegge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ueggen.com/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zetargi@bruegge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rueggen.com/p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ueggen.com/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6" ma:contentTypeDescription="Utwórz nowy dokument." ma:contentTypeScope="" ma:versionID="cd3ba524bc5dd67db4e2e0456468b94f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100f81b2d9d376d7f489b45f2b9155df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43365-F1FC-420C-8C2C-AF111DAE2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4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5667</Words>
  <Characters>34003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39591</CharactersWithSpaces>
  <SharedDoc>false</SharedDoc>
  <HLinks>
    <vt:vector size="6" baseType="variant">
      <vt:variant>
        <vt:i4>1245257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Caro4</dc:creator>
  <cp:keywords/>
  <cp:lastModifiedBy>Marcin Kowalczyk</cp:lastModifiedBy>
  <cp:revision>51</cp:revision>
  <cp:lastPrinted>2019-06-29T01:08:00Z</cp:lastPrinted>
  <dcterms:created xsi:type="dcterms:W3CDTF">2024-06-14T12:01:00Z</dcterms:created>
  <dcterms:modified xsi:type="dcterms:W3CDTF">2024-07-01T13:32:00Z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</Properties>
</file>